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1DDA" w14:textId="77777777" w:rsidR="004959D7" w:rsidRPr="00937C40" w:rsidRDefault="004959D7" w:rsidP="004959D7">
      <w:pPr>
        <w:jc w:val="both"/>
        <w:rPr>
          <w:lang w:val="en-US"/>
        </w:rPr>
      </w:pPr>
    </w:p>
    <w:p w14:paraId="59DD31C6" w14:textId="77777777" w:rsidR="004959D7" w:rsidRPr="00937C40" w:rsidRDefault="004959D7" w:rsidP="004959D7">
      <w:pPr>
        <w:rPr>
          <w:rFonts w:cs="Arial"/>
          <w:sz w:val="48"/>
          <w:szCs w:val="48"/>
          <w:lang w:val="en-US"/>
        </w:rPr>
      </w:pPr>
    </w:p>
    <w:p w14:paraId="15CB6341" w14:textId="77777777" w:rsidR="004959D7" w:rsidRPr="00937C40" w:rsidRDefault="004959D7" w:rsidP="004959D7">
      <w:pPr>
        <w:rPr>
          <w:rFonts w:cs="Arial"/>
          <w:sz w:val="48"/>
          <w:szCs w:val="48"/>
          <w:lang w:val="en-US"/>
        </w:rPr>
      </w:pPr>
    </w:p>
    <w:p w14:paraId="36AB84CA" w14:textId="77777777" w:rsidR="004959D7" w:rsidRPr="00937C40" w:rsidRDefault="004959D7" w:rsidP="004959D7">
      <w:pPr>
        <w:jc w:val="both"/>
        <w:rPr>
          <w:rFonts w:cs="Arial"/>
          <w:sz w:val="48"/>
          <w:szCs w:val="48"/>
          <w:lang w:val="en-US"/>
        </w:rPr>
      </w:pPr>
      <w:r w:rsidRPr="00937C40">
        <w:rPr>
          <w:rFonts w:cs="Arial"/>
          <w:sz w:val="48"/>
          <w:szCs w:val="48"/>
          <w:lang w:val="en-US"/>
        </w:rPr>
        <w:t>Monitoring and Evaluation Plan for the multi-country funding proposal on strengthening TB services for migrants, refugees, IDPs and returnees in Afghanistan, Iran and Pakistan</w:t>
      </w:r>
    </w:p>
    <w:p w14:paraId="6D11FA7E" w14:textId="77777777" w:rsidR="004959D7" w:rsidRPr="00937C40" w:rsidRDefault="004959D7" w:rsidP="004959D7">
      <w:pPr>
        <w:ind w:left="2160" w:firstLine="720"/>
        <w:rPr>
          <w:rFonts w:cs="Arial"/>
          <w:sz w:val="48"/>
          <w:szCs w:val="48"/>
          <w:lang w:val="en-US"/>
        </w:rPr>
      </w:pPr>
    </w:p>
    <w:p w14:paraId="65C3AE0E" w14:textId="77777777" w:rsidR="004959D7" w:rsidRPr="00937C40" w:rsidRDefault="004959D7" w:rsidP="004959D7">
      <w:pPr>
        <w:rPr>
          <w:rFonts w:cs="Arial"/>
          <w:sz w:val="48"/>
          <w:szCs w:val="48"/>
          <w:lang w:val="en-US"/>
        </w:rPr>
      </w:pPr>
      <w:r w:rsidRPr="00937C40">
        <w:rPr>
          <w:rFonts w:cs="Arial"/>
          <w:sz w:val="48"/>
          <w:szCs w:val="48"/>
          <w:lang w:val="en-US"/>
        </w:rPr>
        <w:t xml:space="preserve">                  </w:t>
      </w:r>
    </w:p>
    <w:p w14:paraId="1EF939B6" w14:textId="77777777" w:rsidR="004959D7" w:rsidRPr="00937C40" w:rsidRDefault="004959D7" w:rsidP="004959D7">
      <w:pPr>
        <w:rPr>
          <w:rFonts w:cs="Arial"/>
          <w:sz w:val="48"/>
          <w:szCs w:val="48"/>
          <w:lang w:val="en-US"/>
        </w:rPr>
      </w:pPr>
    </w:p>
    <w:p w14:paraId="5A27C0CD" w14:textId="77777777" w:rsidR="004959D7" w:rsidRPr="00937C40" w:rsidRDefault="004959D7" w:rsidP="004959D7">
      <w:pPr>
        <w:jc w:val="center"/>
        <w:rPr>
          <w:rFonts w:cs="Arial"/>
          <w:sz w:val="48"/>
          <w:szCs w:val="48"/>
          <w:lang w:val="en-US"/>
        </w:rPr>
      </w:pPr>
      <w:r w:rsidRPr="00937C40">
        <w:rPr>
          <w:rFonts w:cs="Arial"/>
          <w:sz w:val="48"/>
          <w:szCs w:val="48"/>
          <w:lang w:val="en-US"/>
        </w:rPr>
        <w:t>2019 – 2021</w:t>
      </w:r>
    </w:p>
    <w:p w14:paraId="421C4F77" w14:textId="77777777" w:rsidR="004959D7" w:rsidRPr="00937C40" w:rsidRDefault="004959D7" w:rsidP="004959D7">
      <w:pPr>
        <w:rPr>
          <w:rFonts w:cs="Arial"/>
          <w:sz w:val="48"/>
          <w:szCs w:val="48"/>
          <w:lang w:val="en-US"/>
        </w:rPr>
      </w:pPr>
    </w:p>
    <w:p w14:paraId="53215DA6" w14:textId="77777777" w:rsidR="004959D7" w:rsidRPr="00937C40" w:rsidRDefault="004959D7" w:rsidP="004959D7">
      <w:pPr>
        <w:jc w:val="center"/>
        <w:rPr>
          <w:rFonts w:cs="Arial"/>
          <w:sz w:val="26"/>
          <w:szCs w:val="26"/>
          <w:lang w:val="en-US"/>
        </w:rPr>
      </w:pPr>
    </w:p>
    <w:p w14:paraId="421285D7" w14:textId="77777777" w:rsidR="004959D7" w:rsidRPr="00937C40" w:rsidRDefault="004959D7" w:rsidP="004959D7">
      <w:pPr>
        <w:jc w:val="center"/>
        <w:rPr>
          <w:rFonts w:cs="Arial"/>
          <w:sz w:val="26"/>
          <w:szCs w:val="26"/>
          <w:lang w:val="en-US"/>
        </w:rPr>
      </w:pPr>
    </w:p>
    <w:p w14:paraId="5BA56F75" w14:textId="77777777" w:rsidR="004959D7" w:rsidRPr="00937C40" w:rsidRDefault="004959D7" w:rsidP="004959D7">
      <w:pPr>
        <w:jc w:val="center"/>
        <w:rPr>
          <w:rFonts w:cs="Arial"/>
          <w:sz w:val="48"/>
          <w:szCs w:val="48"/>
          <w:lang w:val="en-US"/>
        </w:rPr>
      </w:pPr>
      <w:r w:rsidRPr="00937C40">
        <w:rPr>
          <w:rFonts w:cs="Arial"/>
          <w:sz w:val="48"/>
          <w:szCs w:val="48"/>
          <w:lang w:val="en-US"/>
        </w:rPr>
        <w:t>September 2018</w:t>
      </w:r>
    </w:p>
    <w:p w14:paraId="74B1B9FC" w14:textId="77777777" w:rsidR="004959D7" w:rsidRPr="00937C40" w:rsidRDefault="004959D7" w:rsidP="004959D7">
      <w:pPr>
        <w:jc w:val="center"/>
        <w:rPr>
          <w:rFonts w:cs="Arial"/>
          <w:sz w:val="48"/>
          <w:szCs w:val="48"/>
          <w:lang w:val="en-US"/>
        </w:rPr>
        <w:sectPr w:rsidR="004959D7" w:rsidRPr="00937C40" w:rsidSect="001C66F4">
          <w:footerReference w:type="default" r:id="rId8"/>
          <w:pgSz w:w="11906" w:h="16838"/>
          <w:pgMar w:top="1411" w:right="1411" w:bottom="1411" w:left="1411" w:header="706" w:footer="706" w:gutter="0"/>
          <w:pgNumType w:fmt="lowerRoman"/>
          <w:cols w:space="708"/>
          <w:titlePg/>
          <w:docGrid w:linePitch="360"/>
        </w:sectPr>
      </w:pPr>
    </w:p>
    <w:sdt>
      <w:sdtPr>
        <w:rPr>
          <w:rFonts w:asciiTheme="minorHAnsi" w:eastAsiaTheme="minorHAnsi" w:hAnsiTheme="minorHAnsi" w:cstheme="minorBidi"/>
          <w:color w:val="auto"/>
          <w:sz w:val="22"/>
          <w:szCs w:val="22"/>
          <w:lang w:val="fr-CH"/>
        </w:rPr>
        <w:id w:val="441883453"/>
        <w:docPartObj>
          <w:docPartGallery w:val="Table of Contents"/>
          <w:docPartUnique/>
        </w:docPartObj>
      </w:sdtPr>
      <w:sdtEndPr>
        <w:rPr>
          <w:b/>
          <w:bCs/>
          <w:noProof/>
        </w:rPr>
      </w:sdtEndPr>
      <w:sdtContent>
        <w:p w14:paraId="3EBDBC55" w14:textId="01D61689" w:rsidR="00493917" w:rsidRDefault="00493917">
          <w:pPr>
            <w:pStyle w:val="TOCHeading"/>
          </w:pPr>
          <w:r>
            <w:t>Table of Contents</w:t>
          </w:r>
        </w:p>
        <w:p w14:paraId="7E77DAAF" w14:textId="0707BF29" w:rsidR="00493917" w:rsidRDefault="00493917">
          <w:pPr>
            <w:pStyle w:val="TOC1"/>
            <w:rPr>
              <w:rFonts w:eastAsiaTheme="minorEastAsia"/>
              <w:noProof/>
              <w:lang w:val="en-US"/>
            </w:rPr>
          </w:pPr>
          <w:r>
            <w:fldChar w:fldCharType="begin"/>
          </w:r>
          <w:r>
            <w:instrText xml:space="preserve"> TOC \o "1-3" \h \z \u </w:instrText>
          </w:r>
          <w:r>
            <w:fldChar w:fldCharType="separate"/>
          </w:r>
          <w:hyperlink w:anchor="_Toc528828661" w:history="1">
            <w:r w:rsidRPr="0023179F">
              <w:rPr>
                <w:rStyle w:val="Hyperlink"/>
                <w:noProof/>
              </w:rPr>
              <w:t>A.</w:t>
            </w:r>
            <w:r>
              <w:rPr>
                <w:rFonts w:eastAsiaTheme="minorEastAsia"/>
                <w:noProof/>
                <w:lang w:val="en-US"/>
              </w:rPr>
              <w:tab/>
            </w:r>
            <w:r w:rsidRPr="0023179F">
              <w:rPr>
                <w:rStyle w:val="Hyperlink"/>
                <w:noProof/>
              </w:rPr>
              <w:t>Background</w:t>
            </w:r>
            <w:r>
              <w:rPr>
                <w:noProof/>
                <w:webHidden/>
              </w:rPr>
              <w:tab/>
            </w:r>
            <w:r>
              <w:rPr>
                <w:noProof/>
                <w:webHidden/>
              </w:rPr>
              <w:fldChar w:fldCharType="begin"/>
            </w:r>
            <w:r>
              <w:rPr>
                <w:noProof/>
                <w:webHidden/>
              </w:rPr>
              <w:instrText xml:space="preserve"> PAGEREF _Toc528828661 \h </w:instrText>
            </w:r>
            <w:r>
              <w:rPr>
                <w:noProof/>
                <w:webHidden/>
              </w:rPr>
            </w:r>
            <w:r>
              <w:rPr>
                <w:noProof/>
                <w:webHidden/>
              </w:rPr>
              <w:fldChar w:fldCharType="separate"/>
            </w:r>
            <w:r>
              <w:rPr>
                <w:noProof/>
                <w:webHidden/>
              </w:rPr>
              <w:t>1</w:t>
            </w:r>
            <w:r>
              <w:rPr>
                <w:noProof/>
                <w:webHidden/>
              </w:rPr>
              <w:fldChar w:fldCharType="end"/>
            </w:r>
          </w:hyperlink>
        </w:p>
        <w:p w14:paraId="570D5CF1" w14:textId="0CCFA850" w:rsidR="00493917" w:rsidRDefault="00C36418">
          <w:pPr>
            <w:pStyle w:val="TOC1"/>
            <w:rPr>
              <w:rFonts w:eastAsiaTheme="minorEastAsia"/>
              <w:noProof/>
              <w:lang w:val="en-US"/>
            </w:rPr>
          </w:pPr>
          <w:hyperlink w:anchor="_Toc528828662" w:history="1">
            <w:r w:rsidR="00493917" w:rsidRPr="0023179F">
              <w:rPr>
                <w:rStyle w:val="Hyperlink"/>
                <w:noProof/>
              </w:rPr>
              <w:t>B.</w:t>
            </w:r>
            <w:r w:rsidR="00493917">
              <w:rPr>
                <w:rFonts w:eastAsiaTheme="minorEastAsia"/>
                <w:noProof/>
                <w:lang w:val="en-US"/>
              </w:rPr>
              <w:tab/>
            </w:r>
            <w:r w:rsidR="00493917" w:rsidRPr="0023179F">
              <w:rPr>
                <w:rStyle w:val="Hyperlink"/>
                <w:noProof/>
              </w:rPr>
              <w:t>Rational behind the development of this multi-country funding proposal</w:t>
            </w:r>
            <w:r w:rsidR="00493917">
              <w:rPr>
                <w:noProof/>
                <w:webHidden/>
              </w:rPr>
              <w:tab/>
            </w:r>
            <w:r w:rsidR="00493917">
              <w:rPr>
                <w:noProof/>
                <w:webHidden/>
              </w:rPr>
              <w:fldChar w:fldCharType="begin"/>
            </w:r>
            <w:r w:rsidR="00493917">
              <w:rPr>
                <w:noProof/>
                <w:webHidden/>
              </w:rPr>
              <w:instrText xml:space="preserve"> PAGEREF _Toc528828662 \h </w:instrText>
            </w:r>
            <w:r w:rsidR="00493917">
              <w:rPr>
                <w:noProof/>
                <w:webHidden/>
              </w:rPr>
            </w:r>
            <w:r w:rsidR="00493917">
              <w:rPr>
                <w:noProof/>
                <w:webHidden/>
              </w:rPr>
              <w:fldChar w:fldCharType="separate"/>
            </w:r>
            <w:r w:rsidR="00493917">
              <w:rPr>
                <w:noProof/>
                <w:webHidden/>
              </w:rPr>
              <w:t>1</w:t>
            </w:r>
            <w:r w:rsidR="00493917">
              <w:rPr>
                <w:noProof/>
                <w:webHidden/>
              </w:rPr>
              <w:fldChar w:fldCharType="end"/>
            </w:r>
          </w:hyperlink>
        </w:p>
        <w:p w14:paraId="36B35CA6" w14:textId="36BB9A85" w:rsidR="00493917" w:rsidRDefault="00C36418">
          <w:pPr>
            <w:pStyle w:val="TOC1"/>
            <w:rPr>
              <w:rFonts w:eastAsiaTheme="minorEastAsia"/>
              <w:noProof/>
              <w:lang w:val="en-US"/>
            </w:rPr>
          </w:pPr>
          <w:hyperlink w:anchor="_Toc528828663" w:history="1">
            <w:r w:rsidR="00493917" w:rsidRPr="0023179F">
              <w:rPr>
                <w:rStyle w:val="Hyperlink"/>
                <w:noProof/>
              </w:rPr>
              <w:t>C.</w:t>
            </w:r>
            <w:r w:rsidR="00493917">
              <w:rPr>
                <w:rFonts w:eastAsiaTheme="minorEastAsia"/>
                <w:noProof/>
                <w:lang w:val="en-US"/>
              </w:rPr>
              <w:tab/>
            </w:r>
            <w:r w:rsidR="00493917" w:rsidRPr="0023179F">
              <w:rPr>
                <w:rStyle w:val="Hyperlink"/>
                <w:noProof/>
              </w:rPr>
              <w:t>Summary of the interventions and activities to reach each specific objective</w:t>
            </w:r>
            <w:r w:rsidR="00493917">
              <w:rPr>
                <w:noProof/>
                <w:webHidden/>
              </w:rPr>
              <w:tab/>
            </w:r>
            <w:r w:rsidR="00493917">
              <w:rPr>
                <w:noProof/>
                <w:webHidden/>
              </w:rPr>
              <w:fldChar w:fldCharType="begin"/>
            </w:r>
            <w:r w:rsidR="00493917">
              <w:rPr>
                <w:noProof/>
                <w:webHidden/>
              </w:rPr>
              <w:instrText xml:space="preserve"> PAGEREF _Toc528828663 \h </w:instrText>
            </w:r>
            <w:r w:rsidR="00493917">
              <w:rPr>
                <w:noProof/>
                <w:webHidden/>
              </w:rPr>
            </w:r>
            <w:r w:rsidR="00493917">
              <w:rPr>
                <w:noProof/>
                <w:webHidden/>
              </w:rPr>
              <w:fldChar w:fldCharType="separate"/>
            </w:r>
            <w:r w:rsidR="00493917">
              <w:rPr>
                <w:noProof/>
                <w:webHidden/>
              </w:rPr>
              <w:t>2</w:t>
            </w:r>
            <w:r w:rsidR="00493917">
              <w:rPr>
                <w:noProof/>
                <w:webHidden/>
              </w:rPr>
              <w:fldChar w:fldCharType="end"/>
            </w:r>
          </w:hyperlink>
        </w:p>
        <w:p w14:paraId="19F610A4" w14:textId="6BF495F3" w:rsidR="00493917" w:rsidRDefault="00C36418">
          <w:pPr>
            <w:pStyle w:val="TOC2"/>
            <w:rPr>
              <w:rFonts w:eastAsiaTheme="minorEastAsia"/>
              <w:noProof/>
              <w:lang w:val="en-US"/>
            </w:rPr>
          </w:pPr>
          <w:hyperlink w:anchor="_Toc528828664" w:history="1">
            <w:r w:rsidR="00493917" w:rsidRPr="0023179F">
              <w:rPr>
                <w:rStyle w:val="Hyperlink"/>
                <w:noProof/>
              </w:rPr>
              <w:t>OBJECTIVE 1:</w:t>
            </w:r>
            <w:r w:rsidR="00493917">
              <w:rPr>
                <w:noProof/>
                <w:webHidden/>
              </w:rPr>
              <w:tab/>
            </w:r>
            <w:r w:rsidR="00493917">
              <w:rPr>
                <w:noProof/>
                <w:webHidden/>
              </w:rPr>
              <w:fldChar w:fldCharType="begin"/>
            </w:r>
            <w:r w:rsidR="00493917">
              <w:rPr>
                <w:noProof/>
                <w:webHidden/>
              </w:rPr>
              <w:instrText xml:space="preserve"> PAGEREF _Toc528828664 \h </w:instrText>
            </w:r>
            <w:r w:rsidR="00493917">
              <w:rPr>
                <w:noProof/>
                <w:webHidden/>
              </w:rPr>
            </w:r>
            <w:r w:rsidR="00493917">
              <w:rPr>
                <w:noProof/>
                <w:webHidden/>
              </w:rPr>
              <w:fldChar w:fldCharType="separate"/>
            </w:r>
            <w:r w:rsidR="00493917">
              <w:rPr>
                <w:noProof/>
                <w:webHidden/>
              </w:rPr>
              <w:t>2</w:t>
            </w:r>
            <w:r w:rsidR="00493917">
              <w:rPr>
                <w:noProof/>
                <w:webHidden/>
              </w:rPr>
              <w:fldChar w:fldCharType="end"/>
            </w:r>
          </w:hyperlink>
        </w:p>
        <w:p w14:paraId="0FE9303C" w14:textId="63F0CE34" w:rsidR="00493917" w:rsidRDefault="00C36418">
          <w:pPr>
            <w:pStyle w:val="TOC2"/>
            <w:rPr>
              <w:rFonts w:eastAsiaTheme="minorEastAsia"/>
              <w:noProof/>
              <w:lang w:val="en-US"/>
            </w:rPr>
          </w:pPr>
          <w:hyperlink w:anchor="_Toc528828665" w:history="1">
            <w:r w:rsidR="00493917" w:rsidRPr="0023179F">
              <w:rPr>
                <w:rStyle w:val="Hyperlink"/>
                <w:noProof/>
              </w:rPr>
              <w:t>OBJECTIVE 2:</w:t>
            </w:r>
            <w:r w:rsidR="00493917">
              <w:rPr>
                <w:noProof/>
                <w:webHidden/>
              </w:rPr>
              <w:tab/>
            </w:r>
            <w:r w:rsidR="00493917">
              <w:rPr>
                <w:noProof/>
                <w:webHidden/>
              </w:rPr>
              <w:fldChar w:fldCharType="begin"/>
            </w:r>
            <w:r w:rsidR="00493917">
              <w:rPr>
                <w:noProof/>
                <w:webHidden/>
              </w:rPr>
              <w:instrText xml:space="preserve"> PAGEREF _Toc528828665 \h </w:instrText>
            </w:r>
            <w:r w:rsidR="00493917">
              <w:rPr>
                <w:noProof/>
                <w:webHidden/>
              </w:rPr>
            </w:r>
            <w:r w:rsidR="00493917">
              <w:rPr>
                <w:noProof/>
                <w:webHidden/>
              </w:rPr>
              <w:fldChar w:fldCharType="separate"/>
            </w:r>
            <w:r w:rsidR="00493917">
              <w:rPr>
                <w:noProof/>
                <w:webHidden/>
              </w:rPr>
              <w:t>5</w:t>
            </w:r>
            <w:r w:rsidR="00493917">
              <w:rPr>
                <w:noProof/>
                <w:webHidden/>
              </w:rPr>
              <w:fldChar w:fldCharType="end"/>
            </w:r>
          </w:hyperlink>
        </w:p>
        <w:p w14:paraId="7FEC1A4D" w14:textId="471E9302" w:rsidR="00493917" w:rsidRDefault="00C36418">
          <w:pPr>
            <w:pStyle w:val="TOC2"/>
            <w:rPr>
              <w:rFonts w:eastAsiaTheme="minorEastAsia"/>
              <w:noProof/>
              <w:lang w:val="en-US"/>
            </w:rPr>
          </w:pPr>
          <w:hyperlink w:anchor="_Toc528828666" w:history="1">
            <w:r w:rsidR="00493917" w:rsidRPr="0023179F">
              <w:rPr>
                <w:rStyle w:val="Hyperlink"/>
                <w:noProof/>
              </w:rPr>
              <w:t>OBJECTIVE 3:</w:t>
            </w:r>
            <w:r w:rsidR="00493917">
              <w:rPr>
                <w:noProof/>
                <w:webHidden/>
              </w:rPr>
              <w:tab/>
            </w:r>
            <w:r w:rsidR="00493917">
              <w:rPr>
                <w:noProof/>
                <w:webHidden/>
              </w:rPr>
              <w:fldChar w:fldCharType="begin"/>
            </w:r>
            <w:r w:rsidR="00493917">
              <w:rPr>
                <w:noProof/>
                <w:webHidden/>
              </w:rPr>
              <w:instrText xml:space="preserve"> PAGEREF _Toc528828666 \h </w:instrText>
            </w:r>
            <w:r w:rsidR="00493917">
              <w:rPr>
                <w:noProof/>
                <w:webHidden/>
              </w:rPr>
            </w:r>
            <w:r w:rsidR="00493917">
              <w:rPr>
                <w:noProof/>
                <w:webHidden/>
              </w:rPr>
              <w:fldChar w:fldCharType="separate"/>
            </w:r>
            <w:r w:rsidR="00493917">
              <w:rPr>
                <w:noProof/>
                <w:webHidden/>
              </w:rPr>
              <w:t>6</w:t>
            </w:r>
            <w:r w:rsidR="00493917">
              <w:rPr>
                <w:noProof/>
                <w:webHidden/>
              </w:rPr>
              <w:fldChar w:fldCharType="end"/>
            </w:r>
          </w:hyperlink>
        </w:p>
        <w:p w14:paraId="1FB9F822" w14:textId="27B5E98E" w:rsidR="00493917" w:rsidRDefault="00C36418">
          <w:pPr>
            <w:pStyle w:val="TOC2"/>
            <w:rPr>
              <w:rFonts w:eastAsiaTheme="minorEastAsia"/>
              <w:noProof/>
              <w:lang w:val="en-US"/>
            </w:rPr>
          </w:pPr>
          <w:hyperlink w:anchor="_Toc528828667" w:history="1">
            <w:r w:rsidR="00493917" w:rsidRPr="0023179F">
              <w:rPr>
                <w:rStyle w:val="Hyperlink"/>
                <w:noProof/>
              </w:rPr>
              <w:t>Cross cutting issues associated with intercountry coordination, human rights and gender-related barriers</w:t>
            </w:r>
            <w:r w:rsidR="00493917">
              <w:rPr>
                <w:noProof/>
                <w:webHidden/>
              </w:rPr>
              <w:tab/>
            </w:r>
            <w:r w:rsidR="00493917">
              <w:rPr>
                <w:noProof/>
                <w:webHidden/>
              </w:rPr>
              <w:fldChar w:fldCharType="begin"/>
            </w:r>
            <w:r w:rsidR="00493917">
              <w:rPr>
                <w:noProof/>
                <w:webHidden/>
              </w:rPr>
              <w:instrText xml:space="preserve"> PAGEREF _Toc528828667 \h </w:instrText>
            </w:r>
            <w:r w:rsidR="00493917">
              <w:rPr>
                <w:noProof/>
                <w:webHidden/>
              </w:rPr>
            </w:r>
            <w:r w:rsidR="00493917">
              <w:rPr>
                <w:noProof/>
                <w:webHidden/>
              </w:rPr>
              <w:fldChar w:fldCharType="separate"/>
            </w:r>
            <w:r w:rsidR="00493917">
              <w:rPr>
                <w:noProof/>
                <w:webHidden/>
              </w:rPr>
              <w:t>9</w:t>
            </w:r>
            <w:r w:rsidR="00493917">
              <w:rPr>
                <w:noProof/>
                <w:webHidden/>
              </w:rPr>
              <w:fldChar w:fldCharType="end"/>
            </w:r>
          </w:hyperlink>
        </w:p>
        <w:p w14:paraId="3C70E314" w14:textId="05AF0C46" w:rsidR="00493917" w:rsidRDefault="00C36418">
          <w:pPr>
            <w:pStyle w:val="TOC1"/>
            <w:rPr>
              <w:rFonts w:eastAsiaTheme="minorEastAsia"/>
              <w:noProof/>
              <w:lang w:val="en-US"/>
            </w:rPr>
          </w:pPr>
          <w:hyperlink w:anchor="_Toc528828668" w:history="1">
            <w:r w:rsidR="00493917" w:rsidRPr="0023179F">
              <w:rPr>
                <w:rStyle w:val="Hyperlink"/>
                <w:noProof/>
              </w:rPr>
              <w:t>D.</w:t>
            </w:r>
            <w:r w:rsidR="00493917">
              <w:rPr>
                <w:rFonts w:eastAsiaTheme="minorEastAsia"/>
                <w:noProof/>
                <w:lang w:val="en-US"/>
              </w:rPr>
              <w:tab/>
            </w:r>
            <w:r w:rsidR="00493917" w:rsidRPr="0023179F">
              <w:rPr>
                <w:rStyle w:val="Hyperlink"/>
                <w:noProof/>
              </w:rPr>
              <w:t>Monitoring and evaluation (M&amp;E) plan</w:t>
            </w:r>
            <w:r w:rsidR="00493917">
              <w:rPr>
                <w:noProof/>
                <w:webHidden/>
              </w:rPr>
              <w:tab/>
            </w:r>
            <w:r w:rsidR="00493917">
              <w:rPr>
                <w:noProof/>
                <w:webHidden/>
              </w:rPr>
              <w:fldChar w:fldCharType="begin"/>
            </w:r>
            <w:r w:rsidR="00493917">
              <w:rPr>
                <w:noProof/>
                <w:webHidden/>
              </w:rPr>
              <w:instrText xml:space="preserve"> PAGEREF _Toc528828668 \h </w:instrText>
            </w:r>
            <w:r w:rsidR="00493917">
              <w:rPr>
                <w:noProof/>
                <w:webHidden/>
              </w:rPr>
            </w:r>
            <w:r w:rsidR="00493917">
              <w:rPr>
                <w:noProof/>
                <w:webHidden/>
              </w:rPr>
              <w:fldChar w:fldCharType="separate"/>
            </w:r>
            <w:r w:rsidR="00493917">
              <w:rPr>
                <w:noProof/>
                <w:webHidden/>
              </w:rPr>
              <w:t>10</w:t>
            </w:r>
            <w:r w:rsidR="00493917">
              <w:rPr>
                <w:noProof/>
                <w:webHidden/>
              </w:rPr>
              <w:fldChar w:fldCharType="end"/>
            </w:r>
          </w:hyperlink>
        </w:p>
        <w:p w14:paraId="51C44EFB" w14:textId="40DA873A" w:rsidR="00493917" w:rsidRDefault="00C36418">
          <w:pPr>
            <w:pStyle w:val="TOC2"/>
            <w:rPr>
              <w:rFonts w:eastAsiaTheme="minorEastAsia"/>
              <w:noProof/>
              <w:lang w:val="en-US"/>
            </w:rPr>
          </w:pPr>
          <w:hyperlink w:anchor="_Toc528828669" w:history="1">
            <w:r w:rsidR="00493917" w:rsidRPr="0023179F">
              <w:rPr>
                <w:rStyle w:val="Hyperlink"/>
                <w:noProof/>
              </w:rPr>
              <w:t>D.1 Purposes of the M&amp;E plan</w:t>
            </w:r>
            <w:r w:rsidR="00493917">
              <w:rPr>
                <w:noProof/>
                <w:webHidden/>
              </w:rPr>
              <w:tab/>
            </w:r>
            <w:r w:rsidR="00493917">
              <w:rPr>
                <w:noProof/>
                <w:webHidden/>
              </w:rPr>
              <w:fldChar w:fldCharType="begin"/>
            </w:r>
            <w:r w:rsidR="00493917">
              <w:rPr>
                <w:noProof/>
                <w:webHidden/>
              </w:rPr>
              <w:instrText xml:space="preserve"> PAGEREF _Toc528828669 \h </w:instrText>
            </w:r>
            <w:r w:rsidR="00493917">
              <w:rPr>
                <w:noProof/>
                <w:webHidden/>
              </w:rPr>
            </w:r>
            <w:r w:rsidR="00493917">
              <w:rPr>
                <w:noProof/>
                <w:webHidden/>
              </w:rPr>
              <w:fldChar w:fldCharType="separate"/>
            </w:r>
            <w:r w:rsidR="00493917">
              <w:rPr>
                <w:noProof/>
                <w:webHidden/>
              </w:rPr>
              <w:t>11</w:t>
            </w:r>
            <w:r w:rsidR="00493917">
              <w:rPr>
                <w:noProof/>
                <w:webHidden/>
              </w:rPr>
              <w:fldChar w:fldCharType="end"/>
            </w:r>
          </w:hyperlink>
        </w:p>
        <w:p w14:paraId="7316CF6B" w14:textId="120833DB" w:rsidR="00493917" w:rsidRDefault="00C36418">
          <w:pPr>
            <w:pStyle w:val="TOC2"/>
            <w:rPr>
              <w:rFonts w:eastAsiaTheme="minorEastAsia"/>
              <w:noProof/>
              <w:lang w:val="en-US"/>
            </w:rPr>
          </w:pPr>
          <w:hyperlink w:anchor="_Toc528828670" w:history="1">
            <w:r w:rsidR="00493917" w:rsidRPr="0023179F">
              <w:rPr>
                <w:rStyle w:val="Hyperlink"/>
                <w:noProof/>
              </w:rPr>
              <w:t>D.2 Description of the NTPs’ information system existing within the countries</w:t>
            </w:r>
            <w:r w:rsidR="00493917">
              <w:rPr>
                <w:noProof/>
                <w:webHidden/>
              </w:rPr>
              <w:tab/>
            </w:r>
            <w:r w:rsidR="00493917">
              <w:rPr>
                <w:noProof/>
                <w:webHidden/>
              </w:rPr>
              <w:fldChar w:fldCharType="begin"/>
            </w:r>
            <w:r w:rsidR="00493917">
              <w:rPr>
                <w:noProof/>
                <w:webHidden/>
              </w:rPr>
              <w:instrText xml:space="preserve"> PAGEREF _Toc528828670 \h </w:instrText>
            </w:r>
            <w:r w:rsidR="00493917">
              <w:rPr>
                <w:noProof/>
                <w:webHidden/>
              </w:rPr>
            </w:r>
            <w:r w:rsidR="00493917">
              <w:rPr>
                <w:noProof/>
                <w:webHidden/>
              </w:rPr>
              <w:fldChar w:fldCharType="separate"/>
            </w:r>
            <w:r w:rsidR="00493917">
              <w:rPr>
                <w:noProof/>
                <w:webHidden/>
              </w:rPr>
              <w:t>11</w:t>
            </w:r>
            <w:r w:rsidR="00493917">
              <w:rPr>
                <w:noProof/>
                <w:webHidden/>
              </w:rPr>
              <w:fldChar w:fldCharType="end"/>
            </w:r>
          </w:hyperlink>
        </w:p>
        <w:p w14:paraId="4D202CB6" w14:textId="3C88A06C" w:rsidR="00493917" w:rsidRDefault="00C36418">
          <w:pPr>
            <w:pStyle w:val="TOC2"/>
            <w:rPr>
              <w:rFonts w:eastAsiaTheme="minorEastAsia"/>
              <w:noProof/>
              <w:lang w:val="en-US"/>
            </w:rPr>
          </w:pPr>
          <w:hyperlink w:anchor="_Toc528828671" w:history="1">
            <w:r w:rsidR="00493917" w:rsidRPr="0023179F">
              <w:rPr>
                <w:rStyle w:val="Hyperlink"/>
                <w:noProof/>
              </w:rPr>
              <w:t>D.3 Indicators’ definitions and measurement</w:t>
            </w:r>
            <w:r w:rsidR="00493917">
              <w:rPr>
                <w:noProof/>
                <w:webHidden/>
              </w:rPr>
              <w:tab/>
            </w:r>
            <w:r w:rsidR="00493917">
              <w:rPr>
                <w:noProof/>
                <w:webHidden/>
              </w:rPr>
              <w:fldChar w:fldCharType="begin"/>
            </w:r>
            <w:r w:rsidR="00493917">
              <w:rPr>
                <w:noProof/>
                <w:webHidden/>
              </w:rPr>
              <w:instrText xml:space="preserve"> PAGEREF _Toc528828671 \h </w:instrText>
            </w:r>
            <w:r w:rsidR="00493917">
              <w:rPr>
                <w:noProof/>
                <w:webHidden/>
              </w:rPr>
            </w:r>
            <w:r w:rsidR="00493917">
              <w:rPr>
                <w:noProof/>
                <w:webHidden/>
              </w:rPr>
              <w:fldChar w:fldCharType="separate"/>
            </w:r>
            <w:r w:rsidR="00493917">
              <w:rPr>
                <w:noProof/>
                <w:webHidden/>
              </w:rPr>
              <w:t>12</w:t>
            </w:r>
            <w:r w:rsidR="00493917">
              <w:rPr>
                <w:noProof/>
                <w:webHidden/>
              </w:rPr>
              <w:fldChar w:fldCharType="end"/>
            </w:r>
          </w:hyperlink>
        </w:p>
        <w:p w14:paraId="6660313C" w14:textId="4424A953" w:rsidR="00493917" w:rsidRDefault="00C36418">
          <w:pPr>
            <w:pStyle w:val="TOC2"/>
            <w:rPr>
              <w:rFonts w:eastAsiaTheme="minorEastAsia"/>
              <w:noProof/>
              <w:lang w:val="en-US"/>
            </w:rPr>
          </w:pPr>
          <w:hyperlink w:anchor="_Toc528828672" w:history="1">
            <w:r w:rsidR="00493917" w:rsidRPr="0023179F">
              <w:rPr>
                <w:rStyle w:val="Hyperlink"/>
                <w:noProof/>
              </w:rPr>
              <w:t>D.4 Work plan tracking measures (WPTMs)</w:t>
            </w:r>
            <w:r w:rsidR="00493917">
              <w:rPr>
                <w:noProof/>
                <w:webHidden/>
              </w:rPr>
              <w:tab/>
            </w:r>
            <w:r w:rsidR="00493917">
              <w:rPr>
                <w:noProof/>
                <w:webHidden/>
              </w:rPr>
              <w:fldChar w:fldCharType="begin"/>
            </w:r>
            <w:r w:rsidR="00493917">
              <w:rPr>
                <w:noProof/>
                <w:webHidden/>
              </w:rPr>
              <w:instrText xml:space="preserve"> PAGEREF _Toc528828672 \h </w:instrText>
            </w:r>
            <w:r w:rsidR="00493917">
              <w:rPr>
                <w:noProof/>
                <w:webHidden/>
              </w:rPr>
            </w:r>
            <w:r w:rsidR="00493917">
              <w:rPr>
                <w:noProof/>
                <w:webHidden/>
              </w:rPr>
              <w:fldChar w:fldCharType="separate"/>
            </w:r>
            <w:r w:rsidR="00493917">
              <w:rPr>
                <w:noProof/>
                <w:webHidden/>
              </w:rPr>
              <w:t>21</w:t>
            </w:r>
            <w:r w:rsidR="00493917">
              <w:rPr>
                <w:noProof/>
                <w:webHidden/>
              </w:rPr>
              <w:fldChar w:fldCharType="end"/>
            </w:r>
          </w:hyperlink>
        </w:p>
        <w:p w14:paraId="134DB2F3" w14:textId="72AC5558" w:rsidR="00493917" w:rsidRDefault="00C36418">
          <w:pPr>
            <w:pStyle w:val="TOC2"/>
            <w:rPr>
              <w:rFonts w:eastAsiaTheme="minorEastAsia"/>
              <w:noProof/>
              <w:lang w:val="en-US"/>
            </w:rPr>
          </w:pPr>
          <w:hyperlink w:anchor="_Toc528828673" w:history="1">
            <w:r w:rsidR="00493917" w:rsidRPr="0023179F">
              <w:rPr>
                <w:rStyle w:val="Hyperlink"/>
                <w:noProof/>
              </w:rPr>
              <w:t>D.5 Evaluation Questions</w:t>
            </w:r>
            <w:r w:rsidR="00493917">
              <w:rPr>
                <w:noProof/>
                <w:webHidden/>
              </w:rPr>
              <w:tab/>
            </w:r>
            <w:r w:rsidR="00493917">
              <w:rPr>
                <w:noProof/>
                <w:webHidden/>
              </w:rPr>
              <w:fldChar w:fldCharType="begin"/>
            </w:r>
            <w:r w:rsidR="00493917">
              <w:rPr>
                <w:noProof/>
                <w:webHidden/>
              </w:rPr>
              <w:instrText xml:space="preserve"> PAGEREF _Toc528828673 \h </w:instrText>
            </w:r>
            <w:r w:rsidR="00493917">
              <w:rPr>
                <w:noProof/>
                <w:webHidden/>
              </w:rPr>
            </w:r>
            <w:r w:rsidR="00493917">
              <w:rPr>
                <w:noProof/>
                <w:webHidden/>
              </w:rPr>
              <w:fldChar w:fldCharType="separate"/>
            </w:r>
            <w:r w:rsidR="00493917">
              <w:rPr>
                <w:noProof/>
                <w:webHidden/>
              </w:rPr>
              <w:t>21</w:t>
            </w:r>
            <w:r w:rsidR="00493917">
              <w:rPr>
                <w:noProof/>
                <w:webHidden/>
              </w:rPr>
              <w:fldChar w:fldCharType="end"/>
            </w:r>
          </w:hyperlink>
        </w:p>
        <w:p w14:paraId="26D6DA30" w14:textId="1BEB4B1E" w:rsidR="00493917" w:rsidRDefault="00C36418">
          <w:pPr>
            <w:pStyle w:val="TOC2"/>
            <w:rPr>
              <w:rFonts w:eastAsiaTheme="minorEastAsia"/>
              <w:noProof/>
              <w:lang w:val="en-US"/>
            </w:rPr>
          </w:pPr>
          <w:hyperlink w:anchor="_Toc528828674" w:history="1">
            <w:r w:rsidR="00493917" w:rsidRPr="0023179F">
              <w:rPr>
                <w:rStyle w:val="Hyperlink"/>
                <w:noProof/>
              </w:rPr>
              <w:t>D.6 Routine data collection</w:t>
            </w:r>
            <w:r w:rsidR="00493917">
              <w:rPr>
                <w:noProof/>
                <w:webHidden/>
              </w:rPr>
              <w:tab/>
            </w:r>
            <w:r w:rsidR="00493917">
              <w:rPr>
                <w:noProof/>
                <w:webHidden/>
              </w:rPr>
              <w:fldChar w:fldCharType="begin"/>
            </w:r>
            <w:r w:rsidR="00493917">
              <w:rPr>
                <w:noProof/>
                <w:webHidden/>
              </w:rPr>
              <w:instrText xml:space="preserve"> PAGEREF _Toc528828674 \h </w:instrText>
            </w:r>
            <w:r w:rsidR="00493917">
              <w:rPr>
                <w:noProof/>
                <w:webHidden/>
              </w:rPr>
            </w:r>
            <w:r w:rsidR="00493917">
              <w:rPr>
                <w:noProof/>
                <w:webHidden/>
              </w:rPr>
              <w:fldChar w:fldCharType="separate"/>
            </w:r>
            <w:r w:rsidR="00493917">
              <w:rPr>
                <w:noProof/>
                <w:webHidden/>
              </w:rPr>
              <w:t>24</w:t>
            </w:r>
            <w:r w:rsidR="00493917">
              <w:rPr>
                <w:noProof/>
                <w:webHidden/>
              </w:rPr>
              <w:fldChar w:fldCharType="end"/>
            </w:r>
          </w:hyperlink>
        </w:p>
        <w:p w14:paraId="1B7D28F9" w14:textId="25CB4E35" w:rsidR="00493917" w:rsidRDefault="00C36418">
          <w:pPr>
            <w:pStyle w:val="TOC2"/>
            <w:rPr>
              <w:rFonts w:eastAsiaTheme="minorEastAsia"/>
              <w:noProof/>
              <w:lang w:val="en-US"/>
            </w:rPr>
          </w:pPr>
          <w:hyperlink w:anchor="_Toc528828675" w:history="1">
            <w:r w:rsidR="00493917" w:rsidRPr="0023179F">
              <w:rPr>
                <w:rStyle w:val="Hyperlink"/>
                <w:noProof/>
              </w:rPr>
              <w:t>D.7 Data Management</w:t>
            </w:r>
            <w:r w:rsidR="00493917">
              <w:rPr>
                <w:noProof/>
                <w:webHidden/>
              </w:rPr>
              <w:tab/>
            </w:r>
            <w:r w:rsidR="00493917">
              <w:rPr>
                <w:noProof/>
                <w:webHidden/>
              </w:rPr>
              <w:fldChar w:fldCharType="begin"/>
            </w:r>
            <w:r w:rsidR="00493917">
              <w:rPr>
                <w:noProof/>
                <w:webHidden/>
              </w:rPr>
              <w:instrText xml:space="preserve"> PAGEREF _Toc528828675 \h </w:instrText>
            </w:r>
            <w:r w:rsidR="00493917">
              <w:rPr>
                <w:noProof/>
                <w:webHidden/>
              </w:rPr>
            </w:r>
            <w:r w:rsidR="00493917">
              <w:rPr>
                <w:noProof/>
                <w:webHidden/>
              </w:rPr>
              <w:fldChar w:fldCharType="separate"/>
            </w:r>
            <w:r w:rsidR="00493917">
              <w:rPr>
                <w:noProof/>
                <w:webHidden/>
              </w:rPr>
              <w:t>24</w:t>
            </w:r>
            <w:r w:rsidR="00493917">
              <w:rPr>
                <w:noProof/>
                <w:webHidden/>
              </w:rPr>
              <w:fldChar w:fldCharType="end"/>
            </w:r>
          </w:hyperlink>
        </w:p>
        <w:p w14:paraId="2B99A184" w14:textId="3101CD05" w:rsidR="00493917" w:rsidRDefault="00C36418">
          <w:pPr>
            <w:pStyle w:val="TOC2"/>
            <w:rPr>
              <w:rFonts w:eastAsiaTheme="minorEastAsia"/>
              <w:noProof/>
              <w:lang w:val="en-US"/>
            </w:rPr>
          </w:pPr>
          <w:hyperlink w:anchor="_Toc528828676" w:history="1">
            <w:r w:rsidR="00493917" w:rsidRPr="0023179F">
              <w:rPr>
                <w:rStyle w:val="Hyperlink"/>
                <w:noProof/>
              </w:rPr>
              <w:t>D.8 Program review, evaluation and surveys</w:t>
            </w:r>
            <w:r w:rsidR="00493917">
              <w:rPr>
                <w:noProof/>
                <w:webHidden/>
              </w:rPr>
              <w:tab/>
            </w:r>
            <w:r w:rsidR="00493917">
              <w:rPr>
                <w:noProof/>
                <w:webHidden/>
              </w:rPr>
              <w:fldChar w:fldCharType="begin"/>
            </w:r>
            <w:r w:rsidR="00493917">
              <w:rPr>
                <w:noProof/>
                <w:webHidden/>
              </w:rPr>
              <w:instrText xml:space="preserve"> PAGEREF _Toc528828676 \h </w:instrText>
            </w:r>
            <w:r w:rsidR="00493917">
              <w:rPr>
                <w:noProof/>
                <w:webHidden/>
              </w:rPr>
            </w:r>
            <w:r w:rsidR="00493917">
              <w:rPr>
                <w:noProof/>
                <w:webHidden/>
              </w:rPr>
              <w:fldChar w:fldCharType="separate"/>
            </w:r>
            <w:r w:rsidR="00493917">
              <w:rPr>
                <w:noProof/>
                <w:webHidden/>
              </w:rPr>
              <w:t>26</w:t>
            </w:r>
            <w:r w:rsidR="00493917">
              <w:rPr>
                <w:noProof/>
                <w:webHidden/>
              </w:rPr>
              <w:fldChar w:fldCharType="end"/>
            </w:r>
          </w:hyperlink>
        </w:p>
        <w:p w14:paraId="3FD5FC40" w14:textId="3F3FBC27" w:rsidR="00493917" w:rsidRDefault="00C36418">
          <w:pPr>
            <w:pStyle w:val="TOC2"/>
            <w:rPr>
              <w:rFonts w:eastAsiaTheme="minorEastAsia"/>
              <w:noProof/>
              <w:lang w:val="en-US"/>
            </w:rPr>
          </w:pPr>
          <w:hyperlink w:anchor="_Toc528828677" w:history="1">
            <w:r w:rsidR="00493917" w:rsidRPr="0023179F">
              <w:rPr>
                <w:rStyle w:val="Hyperlink"/>
                <w:noProof/>
              </w:rPr>
              <w:t>D.9 Data quality assurance mechanisms and supportive supervision</w:t>
            </w:r>
            <w:r w:rsidR="00493917">
              <w:rPr>
                <w:noProof/>
                <w:webHidden/>
              </w:rPr>
              <w:tab/>
            </w:r>
            <w:r w:rsidR="00493917">
              <w:rPr>
                <w:noProof/>
                <w:webHidden/>
              </w:rPr>
              <w:fldChar w:fldCharType="begin"/>
            </w:r>
            <w:r w:rsidR="00493917">
              <w:rPr>
                <w:noProof/>
                <w:webHidden/>
              </w:rPr>
              <w:instrText xml:space="preserve"> PAGEREF _Toc528828677 \h </w:instrText>
            </w:r>
            <w:r w:rsidR="00493917">
              <w:rPr>
                <w:noProof/>
                <w:webHidden/>
              </w:rPr>
            </w:r>
            <w:r w:rsidR="00493917">
              <w:rPr>
                <w:noProof/>
                <w:webHidden/>
              </w:rPr>
              <w:fldChar w:fldCharType="separate"/>
            </w:r>
            <w:r w:rsidR="00493917">
              <w:rPr>
                <w:noProof/>
                <w:webHidden/>
              </w:rPr>
              <w:t>26</w:t>
            </w:r>
            <w:r w:rsidR="00493917">
              <w:rPr>
                <w:noProof/>
                <w:webHidden/>
              </w:rPr>
              <w:fldChar w:fldCharType="end"/>
            </w:r>
          </w:hyperlink>
        </w:p>
        <w:p w14:paraId="0F3AFF0A" w14:textId="3BE5B5A9" w:rsidR="00493917" w:rsidRDefault="00C36418">
          <w:pPr>
            <w:pStyle w:val="TOC2"/>
            <w:rPr>
              <w:rFonts w:eastAsiaTheme="minorEastAsia"/>
              <w:noProof/>
              <w:lang w:val="en-US"/>
            </w:rPr>
          </w:pPr>
          <w:hyperlink w:anchor="_Toc528828678" w:history="1">
            <w:r w:rsidR="00493917" w:rsidRPr="0023179F">
              <w:rPr>
                <w:rStyle w:val="Hyperlink"/>
                <w:noProof/>
              </w:rPr>
              <w:t>D.10 Monitoring and evaluation coordination</w:t>
            </w:r>
            <w:r w:rsidR="00493917">
              <w:rPr>
                <w:noProof/>
                <w:webHidden/>
              </w:rPr>
              <w:tab/>
            </w:r>
            <w:r w:rsidR="00493917">
              <w:rPr>
                <w:noProof/>
                <w:webHidden/>
              </w:rPr>
              <w:fldChar w:fldCharType="begin"/>
            </w:r>
            <w:r w:rsidR="00493917">
              <w:rPr>
                <w:noProof/>
                <w:webHidden/>
              </w:rPr>
              <w:instrText xml:space="preserve"> PAGEREF _Toc528828678 \h </w:instrText>
            </w:r>
            <w:r w:rsidR="00493917">
              <w:rPr>
                <w:noProof/>
                <w:webHidden/>
              </w:rPr>
            </w:r>
            <w:r w:rsidR="00493917">
              <w:rPr>
                <w:noProof/>
                <w:webHidden/>
              </w:rPr>
              <w:fldChar w:fldCharType="separate"/>
            </w:r>
            <w:r w:rsidR="00493917">
              <w:rPr>
                <w:noProof/>
                <w:webHidden/>
              </w:rPr>
              <w:t>27</w:t>
            </w:r>
            <w:r w:rsidR="00493917">
              <w:rPr>
                <w:noProof/>
                <w:webHidden/>
              </w:rPr>
              <w:fldChar w:fldCharType="end"/>
            </w:r>
          </w:hyperlink>
        </w:p>
        <w:p w14:paraId="6556E9AA" w14:textId="2F70C3DB" w:rsidR="00493917" w:rsidRDefault="00C36418">
          <w:pPr>
            <w:pStyle w:val="TOC2"/>
            <w:rPr>
              <w:rFonts w:eastAsiaTheme="minorEastAsia"/>
              <w:noProof/>
              <w:lang w:val="en-US"/>
            </w:rPr>
          </w:pPr>
          <w:hyperlink w:anchor="_Toc528828679" w:history="1">
            <w:r w:rsidR="00493917" w:rsidRPr="0023179F">
              <w:rPr>
                <w:rStyle w:val="Hyperlink"/>
                <w:noProof/>
              </w:rPr>
              <w:t>D.11 Capacity building</w:t>
            </w:r>
            <w:r w:rsidR="00493917">
              <w:rPr>
                <w:noProof/>
                <w:webHidden/>
              </w:rPr>
              <w:tab/>
            </w:r>
            <w:r w:rsidR="00493917">
              <w:rPr>
                <w:noProof/>
                <w:webHidden/>
              </w:rPr>
              <w:fldChar w:fldCharType="begin"/>
            </w:r>
            <w:r w:rsidR="00493917">
              <w:rPr>
                <w:noProof/>
                <w:webHidden/>
              </w:rPr>
              <w:instrText xml:space="preserve"> PAGEREF _Toc528828679 \h </w:instrText>
            </w:r>
            <w:r w:rsidR="00493917">
              <w:rPr>
                <w:noProof/>
                <w:webHidden/>
              </w:rPr>
            </w:r>
            <w:r w:rsidR="00493917">
              <w:rPr>
                <w:noProof/>
                <w:webHidden/>
              </w:rPr>
              <w:fldChar w:fldCharType="separate"/>
            </w:r>
            <w:r w:rsidR="00493917">
              <w:rPr>
                <w:noProof/>
                <w:webHidden/>
              </w:rPr>
              <w:t>28</w:t>
            </w:r>
            <w:r w:rsidR="00493917">
              <w:rPr>
                <w:noProof/>
                <w:webHidden/>
              </w:rPr>
              <w:fldChar w:fldCharType="end"/>
            </w:r>
          </w:hyperlink>
        </w:p>
        <w:p w14:paraId="524F0017" w14:textId="0122D4CB" w:rsidR="00493917" w:rsidRDefault="00C36418">
          <w:pPr>
            <w:pStyle w:val="TOC2"/>
            <w:rPr>
              <w:rFonts w:eastAsiaTheme="minorEastAsia"/>
              <w:noProof/>
              <w:lang w:val="en-US"/>
            </w:rPr>
          </w:pPr>
          <w:hyperlink w:anchor="_Toc528828680" w:history="1">
            <w:r w:rsidR="00493917" w:rsidRPr="0023179F">
              <w:rPr>
                <w:rStyle w:val="Hyperlink"/>
                <w:noProof/>
              </w:rPr>
              <w:t>D.12 Monitoring and evaluation costed workplan</w:t>
            </w:r>
            <w:r w:rsidR="00493917">
              <w:rPr>
                <w:noProof/>
                <w:webHidden/>
              </w:rPr>
              <w:tab/>
            </w:r>
            <w:r w:rsidR="00493917">
              <w:rPr>
                <w:noProof/>
                <w:webHidden/>
              </w:rPr>
              <w:fldChar w:fldCharType="begin"/>
            </w:r>
            <w:r w:rsidR="00493917">
              <w:rPr>
                <w:noProof/>
                <w:webHidden/>
              </w:rPr>
              <w:instrText xml:space="preserve"> PAGEREF _Toc528828680 \h </w:instrText>
            </w:r>
            <w:r w:rsidR="00493917">
              <w:rPr>
                <w:noProof/>
                <w:webHidden/>
              </w:rPr>
            </w:r>
            <w:r w:rsidR="00493917">
              <w:rPr>
                <w:noProof/>
                <w:webHidden/>
              </w:rPr>
              <w:fldChar w:fldCharType="separate"/>
            </w:r>
            <w:r w:rsidR="00493917">
              <w:rPr>
                <w:noProof/>
                <w:webHidden/>
              </w:rPr>
              <w:t>28</w:t>
            </w:r>
            <w:r w:rsidR="00493917">
              <w:rPr>
                <w:noProof/>
                <w:webHidden/>
              </w:rPr>
              <w:fldChar w:fldCharType="end"/>
            </w:r>
          </w:hyperlink>
        </w:p>
        <w:p w14:paraId="3BC34A52" w14:textId="6CF45DE5" w:rsidR="00493917" w:rsidRDefault="00C36418">
          <w:pPr>
            <w:pStyle w:val="TOC2"/>
            <w:rPr>
              <w:rFonts w:eastAsiaTheme="minorEastAsia"/>
              <w:noProof/>
              <w:lang w:val="en-US"/>
            </w:rPr>
          </w:pPr>
          <w:hyperlink w:anchor="_Toc528828681" w:history="1">
            <w:r w:rsidR="00493917" w:rsidRPr="0023179F">
              <w:rPr>
                <w:rStyle w:val="Hyperlink"/>
                <w:noProof/>
              </w:rPr>
              <w:t>D. 13 Information products, dissemination and use</w:t>
            </w:r>
            <w:r w:rsidR="00493917">
              <w:rPr>
                <w:noProof/>
                <w:webHidden/>
              </w:rPr>
              <w:tab/>
            </w:r>
            <w:r w:rsidR="00493917">
              <w:rPr>
                <w:noProof/>
                <w:webHidden/>
              </w:rPr>
              <w:fldChar w:fldCharType="begin"/>
            </w:r>
            <w:r w:rsidR="00493917">
              <w:rPr>
                <w:noProof/>
                <w:webHidden/>
              </w:rPr>
              <w:instrText xml:space="preserve"> PAGEREF _Toc528828681 \h </w:instrText>
            </w:r>
            <w:r w:rsidR="00493917">
              <w:rPr>
                <w:noProof/>
                <w:webHidden/>
              </w:rPr>
            </w:r>
            <w:r w:rsidR="00493917">
              <w:rPr>
                <w:noProof/>
                <w:webHidden/>
              </w:rPr>
              <w:fldChar w:fldCharType="separate"/>
            </w:r>
            <w:r w:rsidR="00493917">
              <w:rPr>
                <w:noProof/>
                <w:webHidden/>
              </w:rPr>
              <w:t>29</w:t>
            </w:r>
            <w:r w:rsidR="00493917">
              <w:rPr>
                <w:noProof/>
                <w:webHidden/>
              </w:rPr>
              <w:fldChar w:fldCharType="end"/>
            </w:r>
          </w:hyperlink>
        </w:p>
        <w:p w14:paraId="4E070F12" w14:textId="20CD17AC" w:rsidR="00493917" w:rsidRDefault="00C36418">
          <w:pPr>
            <w:pStyle w:val="TOC1"/>
            <w:rPr>
              <w:rFonts w:eastAsiaTheme="minorEastAsia"/>
              <w:noProof/>
              <w:lang w:val="en-US"/>
            </w:rPr>
          </w:pPr>
          <w:hyperlink w:anchor="_Toc528828682" w:history="1">
            <w:r w:rsidR="00493917" w:rsidRPr="0023179F">
              <w:rPr>
                <w:rStyle w:val="Hyperlink"/>
                <w:noProof/>
              </w:rPr>
              <w:t>E.</w:t>
            </w:r>
            <w:r w:rsidR="00493917">
              <w:rPr>
                <w:rFonts w:eastAsiaTheme="minorEastAsia"/>
                <w:noProof/>
                <w:lang w:val="en-US"/>
              </w:rPr>
              <w:tab/>
            </w:r>
            <w:r w:rsidR="00493917" w:rsidRPr="0023179F">
              <w:rPr>
                <w:rStyle w:val="Hyperlink"/>
                <w:noProof/>
              </w:rPr>
              <w:t>List of Annexes</w:t>
            </w:r>
            <w:r w:rsidR="00493917">
              <w:rPr>
                <w:noProof/>
                <w:webHidden/>
              </w:rPr>
              <w:tab/>
            </w:r>
            <w:r w:rsidR="00493917">
              <w:rPr>
                <w:noProof/>
                <w:webHidden/>
              </w:rPr>
              <w:fldChar w:fldCharType="begin"/>
            </w:r>
            <w:r w:rsidR="00493917">
              <w:rPr>
                <w:noProof/>
                <w:webHidden/>
              </w:rPr>
              <w:instrText xml:space="preserve"> PAGEREF _Toc528828682 \h </w:instrText>
            </w:r>
            <w:r w:rsidR="00493917">
              <w:rPr>
                <w:noProof/>
                <w:webHidden/>
              </w:rPr>
            </w:r>
            <w:r w:rsidR="00493917">
              <w:rPr>
                <w:noProof/>
                <w:webHidden/>
              </w:rPr>
              <w:fldChar w:fldCharType="separate"/>
            </w:r>
            <w:r w:rsidR="00493917">
              <w:rPr>
                <w:noProof/>
                <w:webHidden/>
              </w:rPr>
              <w:t>31</w:t>
            </w:r>
            <w:r w:rsidR="00493917">
              <w:rPr>
                <w:noProof/>
                <w:webHidden/>
              </w:rPr>
              <w:fldChar w:fldCharType="end"/>
            </w:r>
          </w:hyperlink>
        </w:p>
        <w:p w14:paraId="0FEEDE13" w14:textId="7711D2EF" w:rsidR="00493917" w:rsidRDefault="00493917">
          <w:r>
            <w:rPr>
              <w:b/>
              <w:bCs/>
              <w:noProof/>
            </w:rPr>
            <w:fldChar w:fldCharType="end"/>
          </w:r>
        </w:p>
      </w:sdtContent>
    </w:sdt>
    <w:p w14:paraId="6B692D0D" w14:textId="77777777" w:rsidR="0058285E" w:rsidRPr="00937C40" w:rsidRDefault="0058285E" w:rsidP="001C66F4">
      <w:pPr>
        <w:spacing w:before="100" w:beforeAutospacing="1" w:after="100" w:afterAutospacing="1" w:line="360" w:lineRule="auto"/>
        <w:jc w:val="both"/>
        <w:rPr>
          <w:rFonts w:eastAsia="Times New Roman" w:cs="Arial"/>
          <w:sz w:val="16"/>
          <w:lang w:val="en-US"/>
        </w:rPr>
        <w:sectPr w:rsidR="0058285E" w:rsidRPr="00937C40" w:rsidSect="001C66F4">
          <w:footerReference w:type="default" r:id="rId9"/>
          <w:pgSz w:w="11906" w:h="16838"/>
          <w:pgMar w:top="1417" w:right="1417" w:bottom="1417" w:left="1417" w:header="708" w:footer="708" w:gutter="0"/>
          <w:pgNumType w:fmt="lowerRoman" w:start="1"/>
          <w:cols w:space="708"/>
          <w:docGrid w:linePitch="360"/>
        </w:sectPr>
      </w:pPr>
    </w:p>
    <w:p w14:paraId="3CF24DF3" w14:textId="77777777" w:rsidR="00D34B67" w:rsidRPr="00937C40" w:rsidRDefault="008D3F49" w:rsidP="00FE23A7">
      <w:pPr>
        <w:jc w:val="center"/>
        <w:rPr>
          <w:rFonts w:cs="Arial"/>
          <w:sz w:val="28"/>
          <w:szCs w:val="28"/>
          <w:lang w:val="en-US"/>
        </w:rPr>
      </w:pPr>
      <w:r w:rsidRPr="00937C40">
        <w:rPr>
          <w:rFonts w:cs="Arial"/>
          <w:b/>
          <w:sz w:val="28"/>
          <w:szCs w:val="28"/>
          <w:lang w:val="en-US"/>
        </w:rPr>
        <w:lastRenderedPageBreak/>
        <w:t>ABBREVIATIONS &amp; ACRONYMS</w:t>
      </w:r>
    </w:p>
    <w:p w14:paraId="36A5316E" w14:textId="77777777" w:rsidR="000A761A" w:rsidRPr="00937C40" w:rsidRDefault="000A761A" w:rsidP="00D34B67">
      <w:pPr>
        <w:rPr>
          <w:rFonts w:eastAsia="Times New Roman" w:cs="Arial"/>
          <w:sz w:val="24"/>
          <w:szCs w:val="24"/>
          <w:lang w:val="en-US"/>
        </w:rPr>
      </w:pPr>
      <w:r w:rsidRPr="00937C40">
        <w:rPr>
          <w:rFonts w:eastAsia="Times New Roman" w:cs="Arial"/>
          <w:sz w:val="24"/>
          <w:szCs w:val="24"/>
          <w:lang w:val="en-US"/>
        </w:rPr>
        <w:t>ACF</w:t>
      </w:r>
      <w:r w:rsidRPr="00937C40">
        <w:rPr>
          <w:rFonts w:eastAsia="Times New Roman" w:cs="Arial"/>
          <w:sz w:val="24"/>
          <w:szCs w:val="24"/>
          <w:lang w:val="en-US"/>
        </w:rPr>
        <w:tab/>
      </w:r>
      <w:r w:rsidRPr="00937C40">
        <w:rPr>
          <w:rFonts w:eastAsia="Times New Roman" w:cs="Arial"/>
          <w:sz w:val="24"/>
          <w:szCs w:val="24"/>
          <w:lang w:val="en-US"/>
        </w:rPr>
        <w:tab/>
        <w:t>active case-finding</w:t>
      </w:r>
    </w:p>
    <w:p w14:paraId="7A660DBE" w14:textId="77777777" w:rsidR="000A761A" w:rsidRPr="00937C40" w:rsidRDefault="000A761A" w:rsidP="00D34B67">
      <w:pPr>
        <w:rPr>
          <w:rFonts w:eastAsia="Times New Roman" w:cs="Arial"/>
          <w:sz w:val="24"/>
          <w:szCs w:val="24"/>
          <w:lang w:val="en-US"/>
        </w:rPr>
      </w:pPr>
      <w:r w:rsidRPr="00937C40">
        <w:rPr>
          <w:rFonts w:eastAsia="Times New Roman" w:cs="Arial"/>
          <w:sz w:val="24"/>
          <w:szCs w:val="24"/>
          <w:lang w:val="en-US"/>
        </w:rPr>
        <w:t>CHW</w:t>
      </w:r>
      <w:r w:rsidRPr="00937C40">
        <w:rPr>
          <w:rFonts w:eastAsia="Times New Roman" w:cs="Arial"/>
          <w:sz w:val="24"/>
          <w:szCs w:val="24"/>
          <w:lang w:val="en-US"/>
        </w:rPr>
        <w:tab/>
      </w:r>
      <w:r w:rsidRPr="00937C40">
        <w:rPr>
          <w:rFonts w:eastAsia="Times New Roman" w:cs="Arial"/>
          <w:sz w:val="24"/>
          <w:szCs w:val="24"/>
          <w:lang w:val="en-US"/>
        </w:rPr>
        <w:tab/>
        <w:t>community health workers</w:t>
      </w:r>
    </w:p>
    <w:p w14:paraId="382A287C" w14:textId="77777777" w:rsidR="005125FC" w:rsidRPr="00937C40" w:rsidRDefault="005125FC" w:rsidP="00D34B67">
      <w:pPr>
        <w:rPr>
          <w:rFonts w:eastAsia="Times New Roman" w:cs="Arial"/>
          <w:sz w:val="24"/>
          <w:szCs w:val="24"/>
          <w:lang w:val="en-US"/>
        </w:rPr>
      </w:pPr>
      <w:r w:rsidRPr="00937C40">
        <w:rPr>
          <w:rFonts w:eastAsia="Times New Roman" w:cs="Arial"/>
          <w:sz w:val="24"/>
          <w:szCs w:val="24"/>
          <w:lang w:val="en-US"/>
        </w:rPr>
        <w:t>GF</w:t>
      </w:r>
      <w:r w:rsidRPr="00937C40">
        <w:rPr>
          <w:rFonts w:eastAsia="Times New Roman" w:cs="Arial"/>
          <w:sz w:val="24"/>
          <w:szCs w:val="24"/>
          <w:lang w:val="en-US"/>
        </w:rPr>
        <w:tab/>
      </w:r>
      <w:r w:rsidRPr="00937C40">
        <w:rPr>
          <w:rFonts w:eastAsia="Times New Roman" w:cs="Arial"/>
          <w:sz w:val="24"/>
          <w:szCs w:val="24"/>
          <w:lang w:val="en-US"/>
        </w:rPr>
        <w:tab/>
        <w:t>Global Fund against AIDS, Tuberculosis and Malaria</w:t>
      </w:r>
    </w:p>
    <w:p w14:paraId="445FFDA1" w14:textId="77777777" w:rsidR="000A761A" w:rsidRPr="00937C40" w:rsidRDefault="000A761A" w:rsidP="00D34B67">
      <w:pPr>
        <w:rPr>
          <w:rFonts w:eastAsia="Times New Roman" w:cs="Arial"/>
          <w:sz w:val="24"/>
          <w:szCs w:val="24"/>
          <w:lang w:val="en-US"/>
        </w:rPr>
      </w:pPr>
      <w:r w:rsidRPr="00937C40">
        <w:rPr>
          <w:rFonts w:eastAsia="Times New Roman" w:cs="Arial"/>
          <w:sz w:val="24"/>
          <w:szCs w:val="24"/>
          <w:lang w:val="en-US"/>
        </w:rPr>
        <w:t xml:space="preserve">HIV </w:t>
      </w:r>
      <w:r w:rsidRPr="00937C40">
        <w:rPr>
          <w:rFonts w:eastAsia="Times New Roman" w:cs="Arial"/>
          <w:sz w:val="24"/>
          <w:szCs w:val="24"/>
          <w:lang w:val="en-US"/>
        </w:rPr>
        <w:tab/>
      </w:r>
      <w:r w:rsidRPr="00937C40">
        <w:rPr>
          <w:rFonts w:eastAsia="Times New Roman" w:cs="Arial"/>
          <w:sz w:val="24"/>
          <w:szCs w:val="24"/>
          <w:lang w:val="en-US"/>
        </w:rPr>
        <w:tab/>
        <w:t>human immunodeficiency virus</w:t>
      </w:r>
    </w:p>
    <w:p w14:paraId="3191E880" w14:textId="77777777" w:rsidR="00A623E2" w:rsidRPr="00937C40" w:rsidRDefault="008D3F49" w:rsidP="00D34B67">
      <w:pPr>
        <w:rPr>
          <w:rFonts w:eastAsia="Times New Roman" w:cs="Arial"/>
          <w:sz w:val="24"/>
          <w:szCs w:val="24"/>
          <w:lang w:val="en-US"/>
        </w:rPr>
      </w:pPr>
      <w:r w:rsidRPr="00937C40">
        <w:rPr>
          <w:rFonts w:eastAsia="Times New Roman" w:cs="Arial"/>
          <w:sz w:val="24"/>
          <w:szCs w:val="24"/>
          <w:lang w:val="en-US"/>
        </w:rPr>
        <w:t>IDP</w:t>
      </w:r>
      <w:r w:rsidRPr="00937C40">
        <w:rPr>
          <w:rFonts w:eastAsia="Times New Roman" w:cs="Arial"/>
          <w:sz w:val="24"/>
          <w:szCs w:val="24"/>
          <w:lang w:val="en-US"/>
        </w:rPr>
        <w:tab/>
      </w:r>
      <w:r w:rsidR="005125FC" w:rsidRPr="00937C40">
        <w:rPr>
          <w:rFonts w:eastAsia="Times New Roman" w:cs="Arial"/>
          <w:sz w:val="24"/>
          <w:szCs w:val="24"/>
          <w:lang w:val="en-US"/>
        </w:rPr>
        <w:tab/>
      </w:r>
      <w:r w:rsidRPr="00937C40">
        <w:rPr>
          <w:rFonts w:eastAsia="Times New Roman" w:cs="Arial"/>
          <w:sz w:val="24"/>
          <w:szCs w:val="24"/>
          <w:lang w:val="en-US"/>
        </w:rPr>
        <w:t>internally displaced people</w:t>
      </w:r>
    </w:p>
    <w:p w14:paraId="45913644" w14:textId="77777777" w:rsidR="005125FC" w:rsidRPr="00937C40" w:rsidRDefault="005125FC" w:rsidP="00D34B67">
      <w:pPr>
        <w:rPr>
          <w:rFonts w:eastAsia="Times New Roman" w:cs="Arial"/>
          <w:sz w:val="24"/>
          <w:szCs w:val="24"/>
          <w:lang w:val="en-US"/>
        </w:rPr>
      </w:pPr>
      <w:r w:rsidRPr="00937C40">
        <w:rPr>
          <w:rFonts w:eastAsia="Times New Roman" w:cs="Arial"/>
          <w:sz w:val="24"/>
          <w:szCs w:val="24"/>
          <w:lang w:val="en-US"/>
        </w:rPr>
        <w:t>IOM</w:t>
      </w:r>
      <w:r w:rsidRPr="00937C40">
        <w:rPr>
          <w:rFonts w:eastAsia="Times New Roman" w:cs="Arial"/>
          <w:sz w:val="24"/>
          <w:szCs w:val="24"/>
          <w:lang w:val="en-US"/>
        </w:rPr>
        <w:tab/>
      </w:r>
      <w:r w:rsidRPr="00937C40">
        <w:rPr>
          <w:rFonts w:eastAsia="Times New Roman" w:cs="Arial"/>
          <w:sz w:val="24"/>
          <w:szCs w:val="24"/>
          <w:lang w:val="en-US"/>
        </w:rPr>
        <w:tab/>
        <w:t xml:space="preserve">International Organization for </w:t>
      </w:r>
      <w:r w:rsidR="000A761A" w:rsidRPr="00937C40">
        <w:rPr>
          <w:rFonts w:eastAsia="Times New Roman" w:cs="Arial"/>
          <w:sz w:val="24"/>
          <w:szCs w:val="24"/>
          <w:lang w:val="en-US"/>
        </w:rPr>
        <w:t>Migration</w:t>
      </w:r>
    </w:p>
    <w:p w14:paraId="6EDB9848" w14:textId="77777777" w:rsidR="005125FC" w:rsidRPr="00937C40" w:rsidRDefault="005125FC" w:rsidP="00D34B67">
      <w:pPr>
        <w:rPr>
          <w:rFonts w:eastAsia="Times New Roman" w:cs="Arial"/>
          <w:sz w:val="24"/>
          <w:szCs w:val="24"/>
          <w:lang w:val="en-US"/>
        </w:rPr>
      </w:pPr>
      <w:r w:rsidRPr="00937C40">
        <w:rPr>
          <w:rFonts w:eastAsia="Times New Roman" w:cs="Arial"/>
          <w:sz w:val="24"/>
          <w:szCs w:val="24"/>
          <w:lang w:val="en-US"/>
        </w:rPr>
        <w:t>IPT</w:t>
      </w:r>
      <w:r w:rsidRPr="00937C40">
        <w:rPr>
          <w:rFonts w:eastAsia="Times New Roman" w:cs="Arial"/>
          <w:sz w:val="24"/>
          <w:szCs w:val="24"/>
          <w:lang w:val="en-US"/>
        </w:rPr>
        <w:tab/>
      </w:r>
      <w:r w:rsidRPr="00937C40">
        <w:rPr>
          <w:rFonts w:eastAsia="Times New Roman" w:cs="Arial"/>
          <w:sz w:val="24"/>
          <w:szCs w:val="24"/>
          <w:lang w:val="en-US"/>
        </w:rPr>
        <w:tab/>
        <w:t>isoniazid preventive therapy</w:t>
      </w:r>
    </w:p>
    <w:p w14:paraId="796DEA3A" w14:textId="77777777" w:rsidR="004F707B" w:rsidRPr="00937C40" w:rsidRDefault="004F707B" w:rsidP="00D34B67">
      <w:pPr>
        <w:rPr>
          <w:rFonts w:eastAsia="Times New Roman" w:cs="Arial"/>
          <w:sz w:val="24"/>
          <w:szCs w:val="24"/>
          <w:lang w:val="en-US"/>
        </w:rPr>
      </w:pPr>
      <w:r w:rsidRPr="00937C40">
        <w:rPr>
          <w:rFonts w:eastAsia="Times New Roman" w:cs="Arial"/>
          <w:sz w:val="24"/>
          <w:szCs w:val="24"/>
          <w:lang w:val="en-US"/>
        </w:rPr>
        <w:t>IT</w:t>
      </w:r>
      <w:r w:rsidRPr="00937C40">
        <w:rPr>
          <w:rFonts w:eastAsia="Times New Roman" w:cs="Arial"/>
          <w:sz w:val="24"/>
          <w:szCs w:val="24"/>
          <w:lang w:val="en-US"/>
        </w:rPr>
        <w:tab/>
      </w:r>
      <w:r w:rsidRPr="00937C40">
        <w:rPr>
          <w:rFonts w:eastAsia="Times New Roman" w:cs="Arial"/>
          <w:sz w:val="24"/>
          <w:szCs w:val="24"/>
          <w:lang w:val="en-US"/>
        </w:rPr>
        <w:tab/>
        <w:t>information technology</w:t>
      </w:r>
    </w:p>
    <w:p w14:paraId="08BFBED1" w14:textId="77777777" w:rsidR="008D3F49" w:rsidRPr="00937C40" w:rsidRDefault="008D3F49" w:rsidP="00D34B67">
      <w:pPr>
        <w:rPr>
          <w:rFonts w:cs="Arial"/>
          <w:sz w:val="24"/>
          <w:szCs w:val="24"/>
          <w:lang w:val="en-US"/>
        </w:rPr>
      </w:pPr>
      <w:r w:rsidRPr="00937C40">
        <w:rPr>
          <w:rFonts w:cs="Arial"/>
          <w:sz w:val="24"/>
          <w:szCs w:val="24"/>
          <w:lang w:val="en-US"/>
        </w:rPr>
        <w:t>KAP</w:t>
      </w:r>
      <w:r w:rsidRPr="00937C40">
        <w:rPr>
          <w:rFonts w:cs="Arial"/>
          <w:sz w:val="24"/>
          <w:szCs w:val="24"/>
          <w:lang w:val="en-US"/>
        </w:rPr>
        <w:tab/>
      </w:r>
      <w:r w:rsidR="005125FC" w:rsidRPr="00937C40">
        <w:rPr>
          <w:rFonts w:cs="Arial"/>
          <w:sz w:val="24"/>
          <w:szCs w:val="24"/>
          <w:lang w:val="en-US"/>
        </w:rPr>
        <w:tab/>
      </w:r>
      <w:r w:rsidRPr="00937C40">
        <w:rPr>
          <w:rFonts w:cs="Arial"/>
          <w:sz w:val="24"/>
          <w:szCs w:val="24"/>
          <w:lang w:val="en-US"/>
        </w:rPr>
        <w:t>knowledge, attitude and practice</w:t>
      </w:r>
    </w:p>
    <w:p w14:paraId="3F080243" w14:textId="77777777" w:rsidR="004F707B" w:rsidRPr="00937C40" w:rsidRDefault="004F707B" w:rsidP="00D34B67">
      <w:pPr>
        <w:rPr>
          <w:rFonts w:cs="Arial"/>
          <w:sz w:val="24"/>
          <w:szCs w:val="24"/>
          <w:lang w:val="en-US"/>
        </w:rPr>
      </w:pPr>
      <w:r w:rsidRPr="00937C40">
        <w:rPr>
          <w:rFonts w:cs="Arial"/>
          <w:sz w:val="24"/>
          <w:szCs w:val="24"/>
          <w:lang w:val="en-US"/>
        </w:rPr>
        <w:t>LTBI</w:t>
      </w:r>
      <w:r w:rsidRPr="00937C40">
        <w:rPr>
          <w:rFonts w:cs="Arial"/>
          <w:sz w:val="24"/>
          <w:szCs w:val="24"/>
          <w:lang w:val="en-US"/>
        </w:rPr>
        <w:tab/>
      </w:r>
      <w:r w:rsidRPr="00937C40">
        <w:rPr>
          <w:rFonts w:cs="Arial"/>
          <w:sz w:val="24"/>
          <w:szCs w:val="24"/>
          <w:lang w:val="en-US"/>
        </w:rPr>
        <w:tab/>
        <w:t>latent tuberculosis infection</w:t>
      </w:r>
    </w:p>
    <w:p w14:paraId="314B8FDE" w14:textId="77777777" w:rsidR="000A761A" w:rsidRPr="00937C40" w:rsidRDefault="000A761A" w:rsidP="00D34B67">
      <w:pPr>
        <w:rPr>
          <w:rFonts w:cs="Arial"/>
          <w:sz w:val="24"/>
          <w:szCs w:val="24"/>
          <w:lang w:val="en-US"/>
        </w:rPr>
      </w:pPr>
      <w:r w:rsidRPr="00937C40">
        <w:rPr>
          <w:rFonts w:cs="Arial"/>
          <w:sz w:val="24"/>
          <w:szCs w:val="24"/>
          <w:lang w:val="en-US"/>
        </w:rPr>
        <w:t>MCSA TB Steering Committee</w:t>
      </w:r>
      <w:r w:rsidRPr="00937C40">
        <w:rPr>
          <w:rFonts w:cs="Arial"/>
          <w:sz w:val="24"/>
          <w:szCs w:val="24"/>
          <w:lang w:val="en-US"/>
        </w:rPr>
        <w:tab/>
        <w:t>Multi-Country South Asia TB Grant Steering Committee</w:t>
      </w:r>
    </w:p>
    <w:p w14:paraId="3ADB1516" w14:textId="77777777" w:rsidR="005125FC" w:rsidRPr="00937C40" w:rsidRDefault="005125FC" w:rsidP="00D34B67">
      <w:pPr>
        <w:rPr>
          <w:rFonts w:cs="Arial"/>
          <w:sz w:val="24"/>
          <w:szCs w:val="24"/>
          <w:lang w:val="en-US"/>
        </w:rPr>
      </w:pPr>
      <w:r w:rsidRPr="00937C40">
        <w:rPr>
          <w:rFonts w:cs="Arial"/>
          <w:sz w:val="24"/>
          <w:szCs w:val="24"/>
          <w:lang w:val="en-US"/>
        </w:rPr>
        <w:t>MDR-TB</w:t>
      </w:r>
      <w:r w:rsidRPr="00937C40">
        <w:rPr>
          <w:rFonts w:cs="Arial"/>
          <w:sz w:val="24"/>
          <w:szCs w:val="24"/>
          <w:lang w:val="en-US"/>
        </w:rPr>
        <w:tab/>
        <w:t>multidrug-resistant tuberculosis</w:t>
      </w:r>
    </w:p>
    <w:p w14:paraId="01C4B3E1" w14:textId="77777777" w:rsidR="000A761A" w:rsidRPr="00937C40" w:rsidRDefault="000A761A" w:rsidP="00FE23A7">
      <w:pPr>
        <w:tabs>
          <w:tab w:val="left" w:pos="708"/>
          <w:tab w:val="left" w:pos="1416"/>
          <w:tab w:val="left" w:pos="2124"/>
          <w:tab w:val="left" w:pos="2832"/>
          <w:tab w:val="left" w:pos="3540"/>
          <w:tab w:val="left" w:pos="4452"/>
        </w:tabs>
        <w:rPr>
          <w:rFonts w:cs="Arial"/>
          <w:sz w:val="24"/>
          <w:szCs w:val="24"/>
          <w:lang w:val="en-US"/>
        </w:rPr>
      </w:pPr>
      <w:r w:rsidRPr="00937C40">
        <w:rPr>
          <w:rFonts w:cs="Arial"/>
          <w:sz w:val="24"/>
          <w:szCs w:val="24"/>
          <w:lang w:val="en-US"/>
        </w:rPr>
        <w:t>M&amp;E</w:t>
      </w:r>
      <w:r w:rsidRPr="00937C40">
        <w:rPr>
          <w:rFonts w:cs="Arial"/>
          <w:sz w:val="24"/>
          <w:szCs w:val="24"/>
          <w:lang w:val="en-US"/>
        </w:rPr>
        <w:tab/>
      </w:r>
      <w:r w:rsidRPr="00937C40">
        <w:rPr>
          <w:rFonts w:cs="Arial"/>
          <w:sz w:val="24"/>
          <w:szCs w:val="24"/>
          <w:lang w:val="en-US"/>
        </w:rPr>
        <w:tab/>
        <w:t>monitoring and evaluation</w:t>
      </w:r>
      <w:r w:rsidRPr="00937C40">
        <w:rPr>
          <w:rFonts w:cs="Arial"/>
          <w:sz w:val="24"/>
          <w:szCs w:val="24"/>
          <w:lang w:val="en-US"/>
        </w:rPr>
        <w:tab/>
      </w:r>
    </w:p>
    <w:p w14:paraId="72356BC4" w14:textId="77777777" w:rsidR="000A761A" w:rsidRPr="00937C40" w:rsidRDefault="000A761A" w:rsidP="00D34B67">
      <w:pPr>
        <w:rPr>
          <w:rFonts w:cs="Arial"/>
          <w:sz w:val="24"/>
          <w:szCs w:val="24"/>
          <w:lang w:val="en-US"/>
        </w:rPr>
      </w:pPr>
      <w:r w:rsidRPr="00937C40">
        <w:rPr>
          <w:rFonts w:cs="Arial"/>
          <w:sz w:val="24"/>
          <w:szCs w:val="24"/>
          <w:lang w:val="en-US"/>
        </w:rPr>
        <w:t>MSH</w:t>
      </w:r>
      <w:r w:rsidRPr="00937C40">
        <w:rPr>
          <w:rFonts w:cs="Arial"/>
          <w:sz w:val="24"/>
          <w:szCs w:val="24"/>
          <w:lang w:val="en-US"/>
        </w:rPr>
        <w:tab/>
      </w:r>
      <w:r w:rsidRPr="00937C40">
        <w:rPr>
          <w:rFonts w:cs="Arial"/>
          <w:sz w:val="24"/>
          <w:szCs w:val="24"/>
          <w:lang w:val="en-US"/>
        </w:rPr>
        <w:tab/>
        <w:t>Management Sciences for Health</w:t>
      </w:r>
    </w:p>
    <w:p w14:paraId="067444C8" w14:textId="77777777" w:rsidR="005125FC" w:rsidRPr="00937C40" w:rsidRDefault="005125FC" w:rsidP="00D34B67">
      <w:pPr>
        <w:rPr>
          <w:rFonts w:cs="Arial"/>
          <w:sz w:val="24"/>
          <w:szCs w:val="24"/>
          <w:lang w:val="en-US"/>
        </w:rPr>
      </w:pPr>
      <w:r w:rsidRPr="00937C40">
        <w:rPr>
          <w:rFonts w:cs="Arial"/>
          <w:sz w:val="24"/>
          <w:szCs w:val="24"/>
          <w:lang w:val="en-US"/>
        </w:rPr>
        <w:t>NGO</w:t>
      </w:r>
      <w:r w:rsidRPr="00937C40">
        <w:rPr>
          <w:rFonts w:cs="Arial"/>
          <w:sz w:val="24"/>
          <w:szCs w:val="24"/>
          <w:lang w:val="en-US"/>
        </w:rPr>
        <w:tab/>
      </w:r>
      <w:r w:rsidRPr="00937C40">
        <w:rPr>
          <w:rFonts w:cs="Arial"/>
          <w:sz w:val="24"/>
          <w:szCs w:val="24"/>
          <w:lang w:val="en-US"/>
        </w:rPr>
        <w:tab/>
        <w:t xml:space="preserve">non-governmental organization </w:t>
      </w:r>
    </w:p>
    <w:p w14:paraId="357F598A" w14:textId="77777777" w:rsidR="000A761A" w:rsidRPr="00937C40" w:rsidRDefault="000A761A" w:rsidP="00D34B67">
      <w:pPr>
        <w:rPr>
          <w:rFonts w:cs="Arial"/>
          <w:sz w:val="24"/>
          <w:szCs w:val="24"/>
          <w:lang w:val="en-US"/>
        </w:rPr>
      </w:pPr>
      <w:r w:rsidRPr="00937C40">
        <w:rPr>
          <w:rFonts w:cs="Arial"/>
          <w:sz w:val="24"/>
          <w:szCs w:val="24"/>
          <w:lang w:val="en-US"/>
        </w:rPr>
        <w:t>NNS</w:t>
      </w:r>
      <w:r w:rsidRPr="00937C40">
        <w:rPr>
          <w:rFonts w:cs="Arial"/>
          <w:sz w:val="24"/>
          <w:szCs w:val="24"/>
          <w:lang w:val="en-US"/>
        </w:rPr>
        <w:tab/>
      </w:r>
      <w:r w:rsidRPr="00937C40">
        <w:rPr>
          <w:rFonts w:cs="Arial"/>
          <w:sz w:val="24"/>
          <w:szCs w:val="24"/>
          <w:lang w:val="en-US"/>
        </w:rPr>
        <w:tab/>
        <w:t>number needed to be screened</w:t>
      </w:r>
    </w:p>
    <w:p w14:paraId="719AD567" w14:textId="77777777" w:rsidR="008D3F49" w:rsidRPr="00937C40" w:rsidRDefault="008D3F49" w:rsidP="00D34B67">
      <w:pPr>
        <w:rPr>
          <w:rFonts w:cs="Arial"/>
          <w:sz w:val="24"/>
          <w:szCs w:val="24"/>
          <w:lang w:val="en-US"/>
        </w:rPr>
      </w:pPr>
      <w:r w:rsidRPr="00937C40">
        <w:rPr>
          <w:rFonts w:cs="Arial"/>
          <w:sz w:val="24"/>
          <w:szCs w:val="24"/>
          <w:lang w:val="en-US"/>
        </w:rPr>
        <w:t>NTP</w:t>
      </w:r>
      <w:r w:rsidRPr="00937C40">
        <w:rPr>
          <w:rFonts w:cs="Arial"/>
          <w:sz w:val="24"/>
          <w:szCs w:val="24"/>
          <w:lang w:val="en-US"/>
        </w:rPr>
        <w:tab/>
      </w:r>
      <w:r w:rsidR="005125FC" w:rsidRPr="00937C40">
        <w:rPr>
          <w:rFonts w:cs="Arial"/>
          <w:sz w:val="24"/>
          <w:szCs w:val="24"/>
          <w:lang w:val="en-US"/>
        </w:rPr>
        <w:tab/>
      </w:r>
      <w:r w:rsidRPr="00937C40">
        <w:rPr>
          <w:rFonts w:cs="Arial"/>
          <w:sz w:val="24"/>
          <w:szCs w:val="24"/>
          <w:lang w:val="en-US"/>
        </w:rPr>
        <w:t>national tuberculosis program</w:t>
      </w:r>
    </w:p>
    <w:p w14:paraId="5BF9BB30" w14:textId="77777777" w:rsidR="005125FC" w:rsidRPr="00937C40" w:rsidRDefault="005125FC" w:rsidP="00D34B67">
      <w:pPr>
        <w:rPr>
          <w:rFonts w:cs="Arial"/>
          <w:sz w:val="24"/>
          <w:szCs w:val="24"/>
          <w:lang w:val="en-US"/>
        </w:rPr>
      </w:pPr>
      <w:r w:rsidRPr="00937C40">
        <w:rPr>
          <w:rFonts w:cs="Arial"/>
          <w:sz w:val="24"/>
          <w:szCs w:val="24"/>
          <w:lang w:val="en-US"/>
        </w:rPr>
        <w:t>PCU</w:t>
      </w:r>
      <w:r w:rsidRPr="00937C40">
        <w:rPr>
          <w:rFonts w:cs="Arial"/>
          <w:sz w:val="24"/>
          <w:szCs w:val="24"/>
          <w:lang w:val="en-US"/>
        </w:rPr>
        <w:tab/>
      </w:r>
      <w:r w:rsidRPr="00937C40">
        <w:rPr>
          <w:rFonts w:cs="Arial"/>
          <w:sz w:val="24"/>
          <w:szCs w:val="24"/>
          <w:lang w:val="en-US"/>
        </w:rPr>
        <w:tab/>
        <w:t>provincial coordination unit</w:t>
      </w:r>
    </w:p>
    <w:p w14:paraId="168F1A80" w14:textId="77777777" w:rsidR="000A761A" w:rsidRPr="00937C40" w:rsidRDefault="000A761A" w:rsidP="00D34B67">
      <w:pPr>
        <w:rPr>
          <w:rFonts w:eastAsia="Times New Roman" w:cs="Arial"/>
          <w:sz w:val="24"/>
          <w:szCs w:val="24"/>
          <w:lang w:val="en-US"/>
        </w:rPr>
      </w:pPr>
      <w:r w:rsidRPr="00937C40">
        <w:rPr>
          <w:rFonts w:cs="Arial"/>
          <w:sz w:val="24"/>
          <w:szCs w:val="24"/>
          <w:lang w:val="en-US"/>
        </w:rPr>
        <w:t>PLHIV</w:t>
      </w:r>
      <w:r w:rsidRPr="00937C40">
        <w:rPr>
          <w:rFonts w:cs="Arial"/>
          <w:sz w:val="24"/>
          <w:szCs w:val="24"/>
          <w:lang w:val="en-US"/>
        </w:rPr>
        <w:tab/>
      </w:r>
      <w:r w:rsidRPr="00937C40">
        <w:rPr>
          <w:rFonts w:cs="Arial"/>
          <w:sz w:val="24"/>
          <w:szCs w:val="24"/>
          <w:lang w:val="en-US"/>
        </w:rPr>
        <w:tab/>
        <w:t xml:space="preserve">people living with </w:t>
      </w:r>
      <w:r w:rsidRPr="00937C40">
        <w:rPr>
          <w:rFonts w:eastAsia="Times New Roman" w:cs="Arial"/>
          <w:sz w:val="24"/>
          <w:szCs w:val="24"/>
          <w:lang w:val="en-US"/>
        </w:rPr>
        <w:t>human immunodeficiency virus</w:t>
      </w:r>
    </w:p>
    <w:p w14:paraId="0AF84FDC" w14:textId="77777777" w:rsidR="004F707B" w:rsidRPr="00937C40" w:rsidRDefault="004F707B" w:rsidP="00D34B67">
      <w:pPr>
        <w:rPr>
          <w:rFonts w:cs="Arial"/>
          <w:sz w:val="24"/>
          <w:szCs w:val="24"/>
          <w:lang w:val="en-US"/>
        </w:rPr>
      </w:pPr>
      <w:r w:rsidRPr="00937C40">
        <w:rPr>
          <w:rFonts w:cs="Arial"/>
          <w:sz w:val="24"/>
          <w:szCs w:val="24"/>
          <w:lang w:val="en-US"/>
        </w:rPr>
        <w:t>PMDT</w:t>
      </w:r>
      <w:r w:rsidRPr="00937C40">
        <w:rPr>
          <w:rFonts w:cs="Arial"/>
          <w:sz w:val="24"/>
          <w:szCs w:val="24"/>
          <w:lang w:val="en-US"/>
        </w:rPr>
        <w:tab/>
      </w:r>
      <w:r w:rsidRPr="00937C40">
        <w:rPr>
          <w:rFonts w:cs="Arial"/>
          <w:sz w:val="24"/>
          <w:szCs w:val="24"/>
          <w:lang w:val="en-US"/>
        </w:rPr>
        <w:tab/>
        <w:t>programmatic management of drug-resistant tuberculosis</w:t>
      </w:r>
    </w:p>
    <w:p w14:paraId="731C569A" w14:textId="77777777" w:rsidR="005125FC" w:rsidRPr="00937C40" w:rsidRDefault="005125FC" w:rsidP="00D34B67">
      <w:pPr>
        <w:rPr>
          <w:rFonts w:cs="Arial"/>
          <w:sz w:val="24"/>
          <w:szCs w:val="24"/>
          <w:lang w:val="en-US"/>
        </w:rPr>
      </w:pPr>
      <w:r w:rsidRPr="00937C40">
        <w:rPr>
          <w:rFonts w:cs="Arial"/>
          <w:sz w:val="24"/>
          <w:szCs w:val="24"/>
          <w:lang w:val="en-US"/>
        </w:rPr>
        <w:t>PR</w:t>
      </w:r>
      <w:r w:rsidRPr="00937C40">
        <w:rPr>
          <w:rFonts w:cs="Arial"/>
          <w:sz w:val="24"/>
          <w:szCs w:val="24"/>
          <w:lang w:val="en-US"/>
        </w:rPr>
        <w:tab/>
      </w:r>
      <w:r w:rsidRPr="00937C40">
        <w:rPr>
          <w:rFonts w:cs="Arial"/>
          <w:sz w:val="24"/>
          <w:szCs w:val="24"/>
          <w:lang w:val="en-US"/>
        </w:rPr>
        <w:tab/>
        <w:t>principal recipient</w:t>
      </w:r>
    </w:p>
    <w:p w14:paraId="21334E2E" w14:textId="77777777" w:rsidR="005125FC" w:rsidRPr="00937C40" w:rsidRDefault="005125FC" w:rsidP="00D34B67">
      <w:pPr>
        <w:rPr>
          <w:rFonts w:cs="Arial"/>
          <w:sz w:val="24"/>
          <w:szCs w:val="24"/>
          <w:lang w:val="en-US"/>
        </w:rPr>
      </w:pPr>
      <w:r w:rsidRPr="00937C40">
        <w:rPr>
          <w:rFonts w:cs="Arial"/>
          <w:sz w:val="24"/>
          <w:szCs w:val="24"/>
          <w:lang w:val="en-US"/>
        </w:rPr>
        <w:t>RMNCAH</w:t>
      </w:r>
      <w:r w:rsidRPr="00937C40">
        <w:rPr>
          <w:rFonts w:cs="Arial"/>
          <w:sz w:val="24"/>
          <w:szCs w:val="24"/>
          <w:lang w:val="en-US"/>
        </w:rPr>
        <w:tab/>
        <w:t>reproductive, maternal, new born, child and adolescent health</w:t>
      </w:r>
    </w:p>
    <w:p w14:paraId="484AF47B" w14:textId="77777777" w:rsidR="000A761A" w:rsidRPr="00937C40" w:rsidRDefault="000A761A" w:rsidP="00D34B67">
      <w:pPr>
        <w:rPr>
          <w:rFonts w:cs="Arial"/>
          <w:sz w:val="24"/>
          <w:szCs w:val="24"/>
          <w:lang w:val="en-US"/>
        </w:rPr>
      </w:pPr>
      <w:r w:rsidRPr="00937C40">
        <w:rPr>
          <w:rFonts w:cs="Arial"/>
          <w:sz w:val="24"/>
          <w:szCs w:val="24"/>
          <w:lang w:val="en-US"/>
        </w:rPr>
        <w:t>SOP</w:t>
      </w:r>
      <w:r w:rsidRPr="00937C40">
        <w:rPr>
          <w:rFonts w:cs="Arial"/>
          <w:sz w:val="24"/>
          <w:szCs w:val="24"/>
          <w:lang w:val="en-US"/>
        </w:rPr>
        <w:tab/>
      </w:r>
      <w:r w:rsidRPr="00937C40">
        <w:rPr>
          <w:rFonts w:cs="Arial"/>
          <w:sz w:val="24"/>
          <w:szCs w:val="24"/>
          <w:lang w:val="en-US"/>
        </w:rPr>
        <w:tab/>
        <w:t>standard operating procedure</w:t>
      </w:r>
    </w:p>
    <w:p w14:paraId="7E91EE3E" w14:textId="77777777" w:rsidR="008D3F49" w:rsidRPr="00937C40" w:rsidRDefault="008D3F49" w:rsidP="00D34B67">
      <w:pPr>
        <w:rPr>
          <w:rFonts w:cs="Arial"/>
          <w:sz w:val="24"/>
          <w:szCs w:val="24"/>
          <w:lang w:val="en-US"/>
        </w:rPr>
      </w:pPr>
      <w:r w:rsidRPr="00937C40">
        <w:rPr>
          <w:rFonts w:cs="Arial"/>
          <w:sz w:val="24"/>
          <w:szCs w:val="24"/>
          <w:lang w:val="en-US"/>
        </w:rPr>
        <w:t>TB</w:t>
      </w:r>
      <w:r w:rsidRPr="00937C40">
        <w:rPr>
          <w:rFonts w:cs="Arial"/>
          <w:sz w:val="24"/>
          <w:szCs w:val="24"/>
          <w:lang w:val="en-US"/>
        </w:rPr>
        <w:tab/>
      </w:r>
      <w:r w:rsidR="005125FC" w:rsidRPr="00937C40">
        <w:rPr>
          <w:rFonts w:cs="Arial"/>
          <w:sz w:val="24"/>
          <w:szCs w:val="24"/>
          <w:lang w:val="en-US"/>
        </w:rPr>
        <w:tab/>
      </w:r>
      <w:r w:rsidRPr="00937C40">
        <w:rPr>
          <w:rFonts w:cs="Arial"/>
          <w:sz w:val="24"/>
          <w:szCs w:val="24"/>
          <w:lang w:val="en-US"/>
        </w:rPr>
        <w:t>tuberculosis</w:t>
      </w:r>
      <w:r w:rsidRPr="00937C40">
        <w:rPr>
          <w:rFonts w:cs="Arial"/>
          <w:sz w:val="24"/>
          <w:szCs w:val="24"/>
          <w:lang w:val="en-US"/>
        </w:rPr>
        <w:tab/>
      </w:r>
    </w:p>
    <w:p w14:paraId="3F6DBF61" w14:textId="77777777" w:rsidR="005125FC" w:rsidRPr="00937C40" w:rsidRDefault="005125FC" w:rsidP="00D34B67">
      <w:pPr>
        <w:rPr>
          <w:rFonts w:cs="Arial"/>
          <w:sz w:val="24"/>
          <w:szCs w:val="24"/>
          <w:lang w:val="en-US"/>
        </w:rPr>
      </w:pPr>
      <w:r w:rsidRPr="00937C40">
        <w:rPr>
          <w:rFonts w:cs="Arial"/>
          <w:sz w:val="24"/>
          <w:szCs w:val="24"/>
          <w:lang w:val="en-US"/>
        </w:rPr>
        <w:t>UNDP</w:t>
      </w:r>
      <w:r w:rsidRPr="00937C40">
        <w:rPr>
          <w:rFonts w:cs="Arial"/>
          <w:sz w:val="24"/>
          <w:szCs w:val="24"/>
          <w:lang w:val="en-US"/>
        </w:rPr>
        <w:tab/>
      </w:r>
      <w:r w:rsidRPr="00937C40">
        <w:rPr>
          <w:rFonts w:cs="Arial"/>
          <w:sz w:val="24"/>
          <w:szCs w:val="24"/>
          <w:lang w:val="en-US"/>
        </w:rPr>
        <w:tab/>
        <w:t>United Nations Development Program</w:t>
      </w:r>
    </w:p>
    <w:p w14:paraId="7053B3A4" w14:textId="77777777" w:rsidR="005125FC" w:rsidRPr="00937C40" w:rsidRDefault="005125FC" w:rsidP="00D34B67">
      <w:pPr>
        <w:rPr>
          <w:rFonts w:cs="Arial"/>
          <w:sz w:val="24"/>
          <w:szCs w:val="24"/>
          <w:lang w:val="en-US"/>
        </w:rPr>
      </w:pPr>
      <w:r w:rsidRPr="00937C40">
        <w:rPr>
          <w:rFonts w:cs="Arial"/>
          <w:sz w:val="24"/>
          <w:szCs w:val="24"/>
          <w:lang w:val="en-US"/>
        </w:rPr>
        <w:t>UNHCR</w:t>
      </w:r>
      <w:r w:rsidRPr="00937C40">
        <w:rPr>
          <w:rFonts w:cs="Arial"/>
          <w:sz w:val="24"/>
          <w:szCs w:val="24"/>
          <w:lang w:val="en-US"/>
        </w:rPr>
        <w:tab/>
        <w:t>United Nations High Commissioner for Refugees</w:t>
      </w:r>
    </w:p>
    <w:p w14:paraId="561F9EC0" w14:textId="77777777" w:rsidR="005125FC" w:rsidRPr="00937C40" w:rsidRDefault="005125FC" w:rsidP="00D34B67">
      <w:pPr>
        <w:rPr>
          <w:rFonts w:cs="Arial"/>
          <w:sz w:val="24"/>
          <w:szCs w:val="24"/>
          <w:lang w:val="en-US"/>
        </w:rPr>
      </w:pPr>
      <w:r w:rsidRPr="00937C40">
        <w:rPr>
          <w:rFonts w:cs="Arial"/>
          <w:sz w:val="24"/>
          <w:szCs w:val="24"/>
          <w:lang w:val="en-US"/>
        </w:rPr>
        <w:t>WHO</w:t>
      </w:r>
      <w:r w:rsidRPr="00937C40">
        <w:rPr>
          <w:rFonts w:cs="Arial"/>
          <w:sz w:val="24"/>
          <w:szCs w:val="24"/>
          <w:lang w:val="en-US"/>
        </w:rPr>
        <w:tab/>
      </w:r>
      <w:r w:rsidRPr="00937C40">
        <w:rPr>
          <w:rFonts w:cs="Arial"/>
          <w:sz w:val="24"/>
          <w:szCs w:val="24"/>
          <w:lang w:val="en-US"/>
        </w:rPr>
        <w:tab/>
        <w:t>World Health Organization</w:t>
      </w:r>
    </w:p>
    <w:p w14:paraId="161A157A" w14:textId="77777777" w:rsidR="005125FC" w:rsidRPr="00937C40" w:rsidRDefault="005125FC" w:rsidP="00D34B67">
      <w:pPr>
        <w:rPr>
          <w:rFonts w:cs="Arial"/>
          <w:sz w:val="24"/>
          <w:szCs w:val="24"/>
          <w:lang w:val="en-US"/>
        </w:rPr>
      </w:pPr>
      <w:r w:rsidRPr="00937C40">
        <w:rPr>
          <w:rFonts w:cs="Arial"/>
          <w:sz w:val="24"/>
          <w:szCs w:val="24"/>
          <w:lang w:val="en-US"/>
        </w:rPr>
        <w:t>WPTM</w:t>
      </w:r>
      <w:r w:rsidRPr="00937C40">
        <w:rPr>
          <w:rFonts w:cs="Arial"/>
          <w:sz w:val="24"/>
          <w:szCs w:val="24"/>
          <w:lang w:val="en-US"/>
        </w:rPr>
        <w:tab/>
      </w:r>
      <w:r w:rsidRPr="00937C40">
        <w:rPr>
          <w:rFonts w:cs="Arial"/>
          <w:sz w:val="24"/>
          <w:szCs w:val="24"/>
          <w:lang w:val="en-US"/>
        </w:rPr>
        <w:tab/>
        <w:t>work plan tracking measures</w:t>
      </w:r>
    </w:p>
    <w:p w14:paraId="01B6A81D" w14:textId="77777777" w:rsidR="005125FC" w:rsidRPr="00937C40" w:rsidRDefault="005125FC" w:rsidP="00D34B67">
      <w:pPr>
        <w:rPr>
          <w:rFonts w:cs="Arial"/>
          <w:sz w:val="24"/>
          <w:szCs w:val="24"/>
          <w:lang w:val="en-US"/>
        </w:rPr>
        <w:sectPr w:rsidR="005125FC" w:rsidRPr="00937C40" w:rsidSect="00FC4437">
          <w:pgSz w:w="11906" w:h="16838"/>
          <w:pgMar w:top="1417" w:right="1417" w:bottom="1417" w:left="1417" w:header="708" w:footer="708" w:gutter="0"/>
          <w:pgNumType w:fmt="lowerRoman"/>
          <w:cols w:space="708"/>
          <w:docGrid w:linePitch="360"/>
        </w:sectPr>
      </w:pPr>
    </w:p>
    <w:p w14:paraId="575C1C40" w14:textId="22D28E42" w:rsidR="009F3D45" w:rsidRPr="00937C40" w:rsidRDefault="009F3D45" w:rsidP="006B5FCB">
      <w:pPr>
        <w:pStyle w:val="Heading1"/>
        <w:numPr>
          <w:ilvl w:val="0"/>
          <w:numId w:val="15"/>
        </w:numPr>
        <w:tabs>
          <w:tab w:val="left" w:pos="360"/>
        </w:tabs>
        <w:ind w:left="180" w:hanging="180"/>
      </w:pPr>
      <w:bookmarkStart w:id="0" w:name="_Toc528828661"/>
      <w:bookmarkStart w:id="1" w:name="_Toc524684931"/>
      <w:bookmarkStart w:id="2" w:name="_Toc524686129"/>
      <w:r w:rsidRPr="00937C40">
        <w:lastRenderedPageBreak/>
        <w:t>Background</w:t>
      </w:r>
      <w:bookmarkEnd w:id="0"/>
    </w:p>
    <w:p w14:paraId="03B4BA8B" w14:textId="0F113CE2" w:rsidR="009F3D45" w:rsidRPr="00937C40" w:rsidRDefault="009F3D45" w:rsidP="00EF7539">
      <w:pPr>
        <w:spacing w:after="0" w:line="276" w:lineRule="auto"/>
        <w:jc w:val="both"/>
        <w:rPr>
          <w:rFonts w:eastAsia="Times New Roman" w:cstheme="minorHAnsi"/>
          <w:sz w:val="24"/>
          <w:szCs w:val="24"/>
          <w:lang w:val="en-US"/>
        </w:rPr>
      </w:pPr>
      <w:bookmarkStart w:id="3" w:name="_Hlk526083702"/>
      <w:r w:rsidRPr="00937C40">
        <w:rPr>
          <w:rFonts w:eastAsia="Times New Roman" w:cstheme="minorHAnsi"/>
          <w:sz w:val="24"/>
          <w:szCs w:val="24"/>
          <w:lang w:val="en-US"/>
        </w:rPr>
        <w:t xml:space="preserve">The Islamic Republic of Afghanistan (Afghanistan) has one of the highest numbers of refugees, returnees and internally displaced people (IDPs) in the region of Middle-East. Around 2.4 million registered Afghan refugees are living in the Islamic Republic of Pakistan (Pakistan) of which 1.4 million refugees hold Proof of Registration cards. In the Islamic Republic of Iran (Iran) there are some 951,000 </w:t>
      </w:r>
      <w:r w:rsidR="0075414E" w:rsidRPr="00937C40">
        <w:rPr>
          <w:rFonts w:eastAsia="Times New Roman" w:cstheme="minorHAnsi"/>
          <w:sz w:val="24"/>
          <w:szCs w:val="24"/>
          <w:lang w:val="en-US"/>
        </w:rPr>
        <w:t xml:space="preserve">documented </w:t>
      </w:r>
      <w:r w:rsidRPr="00937C40">
        <w:rPr>
          <w:rFonts w:eastAsia="Times New Roman" w:cstheme="minorHAnsi"/>
          <w:sz w:val="24"/>
          <w:szCs w:val="24"/>
          <w:lang w:val="en-US"/>
        </w:rPr>
        <w:t>Afghan</w:t>
      </w:r>
      <w:r w:rsidR="0075414E" w:rsidRPr="00937C40">
        <w:rPr>
          <w:rFonts w:eastAsia="Times New Roman" w:cstheme="minorHAnsi"/>
          <w:sz w:val="24"/>
          <w:szCs w:val="24"/>
          <w:lang w:val="en-US"/>
        </w:rPr>
        <w:t xml:space="preserve"> </w:t>
      </w:r>
      <w:r w:rsidR="00073F05" w:rsidRPr="00937C40">
        <w:rPr>
          <w:rFonts w:eastAsia="Times New Roman" w:cstheme="minorHAnsi"/>
          <w:sz w:val="24"/>
          <w:szCs w:val="24"/>
          <w:lang w:val="en-US"/>
        </w:rPr>
        <w:t xml:space="preserve">including </w:t>
      </w:r>
      <w:proofErr w:type="spellStart"/>
      <w:r w:rsidR="00073F05" w:rsidRPr="00937C40">
        <w:rPr>
          <w:rFonts w:eastAsia="Times New Roman" w:cstheme="minorHAnsi"/>
          <w:sz w:val="24"/>
          <w:szCs w:val="24"/>
          <w:lang w:val="en-US"/>
        </w:rPr>
        <w:t>Amayesh</w:t>
      </w:r>
      <w:proofErr w:type="spellEnd"/>
      <w:r w:rsidRPr="00937C40">
        <w:rPr>
          <w:rFonts w:eastAsia="Times New Roman" w:cstheme="minorHAnsi"/>
          <w:sz w:val="24"/>
          <w:szCs w:val="24"/>
          <w:lang w:val="en-US"/>
        </w:rPr>
        <w:t xml:space="preserve"> card holders. Some 2.3 to 3 million undocumented Afghans are living in Pakistan - (estimated 800,000 to 1 million Afghans) and there are 1.5 to 2 million undocumented Afghans in Iran.</w:t>
      </w:r>
    </w:p>
    <w:p w14:paraId="47651135" w14:textId="77777777" w:rsidR="009F3D45" w:rsidRPr="00937C40" w:rsidRDefault="009F3D45" w:rsidP="00851F48">
      <w:pPr>
        <w:spacing w:after="0" w:line="276" w:lineRule="auto"/>
        <w:jc w:val="both"/>
        <w:rPr>
          <w:rFonts w:eastAsia="Times New Roman" w:cstheme="minorHAnsi"/>
          <w:sz w:val="24"/>
          <w:szCs w:val="24"/>
          <w:lang w:val="en-US"/>
        </w:rPr>
      </w:pPr>
      <w:r w:rsidRPr="00937C40">
        <w:rPr>
          <w:rFonts w:eastAsia="Times New Roman" w:cstheme="minorHAnsi"/>
          <w:sz w:val="24"/>
          <w:szCs w:val="24"/>
          <w:lang w:val="en-US"/>
        </w:rPr>
        <w:t>More than 1 million and over 610,000 documented and undocumented Afghans refugees returned from Iran and Pakistan to Afghanistan in 2016 and 2017 respectively</w:t>
      </w:r>
      <w:bookmarkEnd w:id="3"/>
      <w:r w:rsidRPr="00937C40">
        <w:rPr>
          <w:rFonts w:eastAsia="Times New Roman" w:cstheme="minorHAnsi"/>
          <w:sz w:val="24"/>
          <w:szCs w:val="24"/>
          <w:lang w:val="en-US"/>
        </w:rPr>
        <w:t>. However, the existing capacity to absorb new arrivals in the country is under a significant strain resulting in weakening the existing coping mechanisms. In addition, the ongoing continuous fighting within the Afghanistan territory has resulted in a significant increase in IDPs.</w:t>
      </w:r>
    </w:p>
    <w:p w14:paraId="0B51E643" w14:textId="77777777" w:rsidR="00851F48" w:rsidRPr="00937C40" w:rsidRDefault="00851F48" w:rsidP="00EF7539">
      <w:pPr>
        <w:spacing w:after="0" w:line="276" w:lineRule="auto"/>
        <w:jc w:val="both"/>
        <w:rPr>
          <w:rFonts w:eastAsia="Times New Roman" w:cstheme="minorHAnsi"/>
          <w:sz w:val="24"/>
          <w:szCs w:val="24"/>
          <w:lang w:val="en-US"/>
        </w:rPr>
      </w:pPr>
    </w:p>
    <w:p w14:paraId="5FFB612B" w14:textId="77777777" w:rsidR="009F3D45" w:rsidRPr="007C3DE0" w:rsidRDefault="009F3D45" w:rsidP="006B5FCB">
      <w:pPr>
        <w:pStyle w:val="Heading1"/>
        <w:numPr>
          <w:ilvl w:val="0"/>
          <w:numId w:val="15"/>
        </w:numPr>
        <w:tabs>
          <w:tab w:val="left" w:pos="360"/>
        </w:tabs>
        <w:ind w:left="180" w:hanging="180"/>
      </w:pPr>
      <w:bookmarkStart w:id="4" w:name="_Toc528828662"/>
      <w:r w:rsidRPr="007C3DE0">
        <w:t>Rational behind the development of this multi-country</w:t>
      </w:r>
      <w:r w:rsidR="00BB4D6A" w:rsidRPr="007C3DE0">
        <w:t xml:space="preserve"> funding</w:t>
      </w:r>
      <w:r w:rsidRPr="007C3DE0">
        <w:t xml:space="preserve"> proposal</w:t>
      </w:r>
      <w:bookmarkEnd w:id="4"/>
      <w:r w:rsidRPr="007C3DE0">
        <w:t xml:space="preserve"> </w:t>
      </w:r>
    </w:p>
    <w:p w14:paraId="49CB9DBD" w14:textId="414ED5FB" w:rsidR="009F3D45" w:rsidRPr="00937C40" w:rsidRDefault="009F3D45" w:rsidP="00EF7539">
      <w:pPr>
        <w:spacing w:after="0" w:line="276" w:lineRule="auto"/>
        <w:jc w:val="both"/>
        <w:rPr>
          <w:rFonts w:eastAsia="Times New Roman" w:cstheme="minorHAnsi"/>
          <w:sz w:val="24"/>
          <w:szCs w:val="24"/>
          <w:lang w:val="en-US"/>
        </w:rPr>
      </w:pPr>
      <w:bookmarkStart w:id="5" w:name="_Hlk526083510"/>
      <w:r w:rsidRPr="00937C40">
        <w:rPr>
          <w:rFonts w:eastAsia="Times New Roman" w:cstheme="minorHAnsi"/>
          <w:sz w:val="24"/>
          <w:szCs w:val="24"/>
          <w:lang w:val="en-US"/>
        </w:rPr>
        <w:t xml:space="preserve">Afghanistan, </w:t>
      </w:r>
      <w:r w:rsidR="001B2083" w:rsidRPr="00937C40">
        <w:rPr>
          <w:rFonts w:eastAsia="Times New Roman" w:cstheme="minorHAnsi"/>
          <w:sz w:val="24"/>
          <w:szCs w:val="24"/>
          <w:lang w:val="en-US"/>
        </w:rPr>
        <w:t xml:space="preserve">Iran and </w:t>
      </w:r>
      <w:r w:rsidRPr="00937C40">
        <w:rPr>
          <w:rFonts w:eastAsia="Times New Roman" w:cstheme="minorHAnsi"/>
          <w:sz w:val="24"/>
          <w:szCs w:val="24"/>
          <w:lang w:val="en-US"/>
        </w:rPr>
        <w:t xml:space="preserve">Pakistan have established strong national </w:t>
      </w:r>
      <w:r w:rsidR="0000141D" w:rsidRPr="00937C40">
        <w:rPr>
          <w:rFonts w:eastAsia="Times New Roman" w:cstheme="minorHAnsi"/>
          <w:sz w:val="24"/>
          <w:szCs w:val="24"/>
          <w:lang w:val="en-US"/>
        </w:rPr>
        <w:t>tuberculosis (</w:t>
      </w:r>
      <w:r w:rsidRPr="00937C40">
        <w:rPr>
          <w:rFonts w:eastAsia="Times New Roman" w:cstheme="minorHAnsi"/>
          <w:sz w:val="24"/>
          <w:szCs w:val="24"/>
          <w:lang w:val="en-US"/>
        </w:rPr>
        <w:t>TB</w:t>
      </w:r>
      <w:r w:rsidR="0000141D" w:rsidRPr="00937C40">
        <w:rPr>
          <w:rFonts w:eastAsia="Times New Roman" w:cstheme="minorHAnsi"/>
          <w:sz w:val="24"/>
          <w:szCs w:val="24"/>
          <w:lang w:val="en-US"/>
        </w:rPr>
        <w:t>)</w:t>
      </w:r>
      <w:r w:rsidRPr="00937C40">
        <w:rPr>
          <w:rFonts w:eastAsia="Times New Roman" w:cstheme="minorHAnsi"/>
          <w:sz w:val="24"/>
          <w:szCs w:val="24"/>
          <w:lang w:val="en-US"/>
        </w:rPr>
        <w:t xml:space="preserve"> programs (NTP) which </w:t>
      </w:r>
      <w:r w:rsidR="001B2083" w:rsidRPr="00937C40">
        <w:rPr>
          <w:rFonts w:eastAsia="Times New Roman" w:cstheme="minorHAnsi"/>
          <w:sz w:val="24"/>
          <w:szCs w:val="24"/>
          <w:lang w:val="en-US"/>
        </w:rPr>
        <w:t xml:space="preserve">have to date </w:t>
      </w:r>
      <w:r w:rsidRPr="00937C40">
        <w:rPr>
          <w:rFonts w:eastAsia="Times New Roman" w:cstheme="minorHAnsi"/>
          <w:sz w:val="24"/>
          <w:szCs w:val="24"/>
          <w:lang w:val="en-US"/>
        </w:rPr>
        <w:t>successfully ensure</w:t>
      </w:r>
      <w:r w:rsidR="001B2083" w:rsidRPr="00937C40">
        <w:rPr>
          <w:rFonts w:eastAsia="Times New Roman" w:cstheme="minorHAnsi"/>
          <w:sz w:val="24"/>
          <w:szCs w:val="24"/>
          <w:lang w:val="en-US"/>
        </w:rPr>
        <w:t>d</w:t>
      </w:r>
      <w:r w:rsidRPr="00937C40">
        <w:rPr>
          <w:rFonts w:eastAsia="Times New Roman" w:cstheme="minorHAnsi"/>
          <w:sz w:val="24"/>
          <w:szCs w:val="24"/>
          <w:lang w:val="en-US"/>
        </w:rPr>
        <w:t xml:space="preserve"> appropriate TB prevention, care and control services to populations, including migrants, refugees, returnees and IDPs. However, the harmonization of </w:t>
      </w:r>
      <w:r w:rsidR="00F624A7" w:rsidRPr="00937C40">
        <w:rPr>
          <w:rFonts w:eastAsia="Times New Roman" w:cstheme="minorHAnsi"/>
          <w:sz w:val="24"/>
          <w:szCs w:val="24"/>
          <w:lang w:val="en-US"/>
        </w:rPr>
        <w:t xml:space="preserve">some </w:t>
      </w:r>
      <w:r w:rsidRPr="00937C40">
        <w:rPr>
          <w:rFonts w:eastAsia="Times New Roman" w:cstheme="minorHAnsi"/>
          <w:sz w:val="24"/>
          <w:szCs w:val="24"/>
          <w:lang w:val="en-US"/>
        </w:rPr>
        <w:t>TB services’ provision is not yet fully formalized among the three countries</w:t>
      </w:r>
      <w:bookmarkEnd w:id="5"/>
      <w:r w:rsidRPr="00937C40">
        <w:rPr>
          <w:rFonts w:eastAsia="Times New Roman" w:cstheme="minorHAnsi"/>
          <w:sz w:val="24"/>
          <w:szCs w:val="24"/>
          <w:lang w:val="en-US"/>
        </w:rPr>
        <w:t xml:space="preserve">; for example, differences in </w:t>
      </w:r>
      <w:r w:rsidR="0000141D" w:rsidRPr="00937C40">
        <w:rPr>
          <w:rFonts w:eastAsia="Times New Roman" w:cstheme="minorHAnsi"/>
          <w:sz w:val="24"/>
          <w:szCs w:val="24"/>
          <w:lang w:val="en-US"/>
        </w:rPr>
        <w:t>multi-drug resistant (</w:t>
      </w:r>
      <w:r w:rsidRPr="00937C40">
        <w:rPr>
          <w:rFonts w:eastAsia="Times New Roman" w:cstheme="minorHAnsi"/>
          <w:sz w:val="24"/>
          <w:szCs w:val="24"/>
          <w:lang w:val="en-US"/>
        </w:rPr>
        <w:t>MDR</w:t>
      </w:r>
      <w:r w:rsidR="0000141D" w:rsidRPr="00937C40">
        <w:rPr>
          <w:rFonts w:eastAsia="Times New Roman" w:cstheme="minorHAnsi"/>
          <w:sz w:val="24"/>
          <w:szCs w:val="24"/>
          <w:lang w:val="en-US"/>
        </w:rPr>
        <w:t>)</w:t>
      </w:r>
      <w:r w:rsidRPr="00937C40">
        <w:rPr>
          <w:rFonts w:eastAsia="Times New Roman" w:cstheme="minorHAnsi"/>
          <w:sz w:val="24"/>
          <w:szCs w:val="24"/>
          <w:lang w:val="en-US"/>
        </w:rPr>
        <w:t xml:space="preserve">-TB treatment and management </w:t>
      </w:r>
      <w:r w:rsidR="00076515" w:rsidRPr="00937C40">
        <w:rPr>
          <w:rFonts w:eastAsia="Times New Roman" w:cstheme="minorHAnsi"/>
          <w:sz w:val="24"/>
          <w:szCs w:val="24"/>
          <w:lang w:val="en-US"/>
        </w:rPr>
        <w:t>remain</w:t>
      </w:r>
      <w:r w:rsidRPr="00937C40">
        <w:rPr>
          <w:rFonts w:eastAsia="Times New Roman" w:cstheme="minorHAnsi"/>
          <w:sz w:val="24"/>
          <w:szCs w:val="24"/>
          <w:lang w:val="en-US"/>
        </w:rPr>
        <w:t xml:space="preserve">. As a matter of fact, documented refugees and migrants may be able to access services </w:t>
      </w:r>
      <w:r w:rsidR="00076515" w:rsidRPr="00937C40">
        <w:rPr>
          <w:rFonts w:eastAsia="Times New Roman" w:cstheme="minorHAnsi"/>
          <w:sz w:val="24"/>
          <w:szCs w:val="24"/>
          <w:lang w:val="en-US"/>
        </w:rPr>
        <w:t>like</w:t>
      </w:r>
      <w:r w:rsidRPr="00937C40">
        <w:rPr>
          <w:rFonts w:eastAsia="Times New Roman" w:cstheme="minorHAnsi"/>
          <w:sz w:val="24"/>
          <w:szCs w:val="24"/>
          <w:lang w:val="en-US"/>
        </w:rPr>
        <w:t xml:space="preserve"> general population, while those who are undocumented may be unable to get any public service. The NTPs of the three countries have not yet established well defined interventions which specifically target migrants, refugees, returnees and IDPs (ex.: implementing a sound active TB screening strategy).  Furthermore, the existing process of cross-border transfer of refugees who are still on TB treatment is not clearly well defined and therefore not established in sound manner. </w:t>
      </w:r>
    </w:p>
    <w:p w14:paraId="236F43D0" w14:textId="77777777" w:rsidR="009F3D45" w:rsidRPr="00937C40" w:rsidRDefault="009F3D45" w:rsidP="00EF7539">
      <w:pPr>
        <w:spacing w:after="0" w:line="276" w:lineRule="auto"/>
        <w:jc w:val="both"/>
        <w:rPr>
          <w:rFonts w:eastAsia="Times New Roman" w:cstheme="minorHAnsi"/>
          <w:sz w:val="24"/>
          <w:szCs w:val="24"/>
          <w:lang w:val="en-US"/>
        </w:rPr>
      </w:pPr>
      <w:r w:rsidRPr="00937C40">
        <w:rPr>
          <w:rFonts w:eastAsia="Times New Roman" w:cstheme="minorHAnsi"/>
          <w:sz w:val="24"/>
          <w:szCs w:val="24"/>
          <w:lang w:val="en-US"/>
        </w:rPr>
        <w:t xml:space="preserve"> Even though, Afghanistan, with the help of the international community, including the Global Fund (GF), succeeded to develop and implement appropriate TB services within the public services, the NTP is facing non</w:t>
      </w:r>
      <w:r w:rsidR="00F624A7" w:rsidRPr="00937C40">
        <w:rPr>
          <w:rFonts w:eastAsia="Times New Roman" w:cstheme="minorHAnsi"/>
          <w:sz w:val="24"/>
          <w:szCs w:val="24"/>
          <w:lang w:val="en-US"/>
        </w:rPr>
        <w:t>-</w:t>
      </w:r>
      <w:r w:rsidRPr="00937C40">
        <w:rPr>
          <w:rFonts w:eastAsia="Times New Roman" w:cstheme="minorHAnsi"/>
          <w:sz w:val="24"/>
          <w:szCs w:val="24"/>
          <w:lang w:val="en-US"/>
        </w:rPr>
        <w:t>negligible challenges associated with the continuous arrival of returnees from Iran and Pakistan. The Afghanistan NTP has not yet established a clear approach to cope with the needs of returnees in terms of TB prevention, care and control services’ provision. Also, the managerial capacities of the Provincial Coordination Units (PCU) of NTP are still not fully developed to support the NTP Central Unit in addressing these challenges. Many partners, including non-governmental organization (NGO), are involved in the development of TB services along with the NTP in Afghanistan; however, the coordination of their activities among them is not yet fully strong.</w:t>
      </w:r>
    </w:p>
    <w:p w14:paraId="7E894878" w14:textId="77777777" w:rsidR="009F3D45" w:rsidRPr="00937C40" w:rsidRDefault="009F3D45" w:rsidP="00EF7539">
      <w:pPr>
        <w:spacing w:after="0" w:line="276" w:lineRule="auto"/>
        <w:jc w:val="both"/>
        <w:rPr>
          <w:rFonts w:eastAsia="Times New Roman" w:cstheme="minorHAnsi"/>
          <w:sz w:val="24"/>
          <w:szCs w:val="24"/>
          <w:lang w:val="en-US"/>
        </w:rPr>
      </w:pPr>
      <w:r w:rsidRPr="00937C40">
        <w:rPr>
          <w:rFonts w:eastAsia="Times New Roman" w:cstheme="minorHAnsi"/>
          <w:sz w:val="24"/>
          <w:szCs w:val="24"/>
          <w:lang w:val="en-US"/>
        </w:rPr>
        <w:t xml:space="preserve"> </w:t>
      </w:r>
      <w:bookmarkStart w:id="6" w:name="_Hlk526083602"/>
      <w:r w:rsidRPr="00937C40">
        <w:rPr>
          <w:rFonts w:eastAsia="Times New Roman" w:cstheme="minorHAnsi"/>
          <w:sz w:val="24"/>
          <w:szCs w:val="24"/>
          <w:lang w:val="en-US"/>
        </w:rPr>
        <w:t xml:space="preserve">Although in the previous years, there were some attempts to coordinate, among the countries of the region, TB services provided to migrants and refugees, there is still no </w:t>
      </w:r>
      <w:r w:rsidRPr="00937C40">
        <w:rPr>
          <w:rFonts w:eastAsia="Times New Roman" w:cstheme="minorHAnsi"/>
          <w:sz w:val="24"/>
          <w:szCs w:val="24"/>
          <w:lang w:val="en-US"/>
        </w:rPr>
        <w:lastRenderedPageBreak/>
        <w:t xml:space="preserve">coordination mechanism among the NTPs of Afghanistan, Iran and Pakistan to ensure coordinated activities in terms of: </w:t>
      </w:r>
      <w:proofErr w:type="spellStart"/>
      <w:r w:rsidRPr="00937C40">
        <w:rPr>
          <w:rFonts w:eastAsia="Times New Roman" w:cstheme="minorHAnsi"/>
          <w:sz w:val="24"/>
          <w:szCs w:val="24"/>
          <w:lang w:val="en-US"/>
        </w:rPr>
        <w:t>i</w:t>
      </w:r>
      <w:proofErr w:type="spellEnd"/>
      <w:r w:rsidRPr="00937C40">
        <w:rPr>
          <w:rFonts w:eastAsia="Times New Roman" w:cstheme="minorHAnsi"/>
          <w:sz w:val="24"/>
          <w:szCs w:val="24"/>
          <w:lang w:val="en-US"/>
        </w:rPr>
        <w:t xml:space="preserve">) strategies’ development, ii) implementation of a system to exchange standardized information on TB in migrants, refugees and returnees, iii) capacity building approaches, iv) regional approach to advocate for TB services in migrants, refugees, IDPs and returnees, v) regional policy to address the human rights and gender issues which affect TB patients and services or vi) development of a regional network of partners.     </w:t>
      </w:r>
    </w:p>
    <w:bookmarkEnd w:id="6"/>
    <w:p w14:paraId="73AE0F7D" w14:textId="77777777" w:rsidR="00F624A7" w:rsidRPr="00937C40" w:rsidRDefault="00F624A7" w:rsidP="00EF7539">
      <w:pPr>
        <w:spacing w:after="0" w:line="276" w:lineRule="auto"/>
        <w:jc w:val="both"/>
        <w:rPr>
          <w:rFonts w:eastAsia="Times New Roman" w:cstheme="minorHAnsi"/>
          <w:sz w:val="24"/>
          <w:szCs w:val="24"/>
          <w:lang w:val="en-US"/>
        </w:rPr>
      </w:pPr>
    </w:p>
    <w:p w14:paraId="77951DD3" w14:textId="77777777" w:rsidR="009F3D45" w:rsidRPr="00937C40" w:rsidRDefault="009F3D45" w:rsidP="00EF7539">
      <w:pPr>
        <w:spacing w:after="0" w:line="276" w:lineRule="auto"/>
        <w:jc w:val="both"/>
        <w:rPr>
          <w:rFonts w:eastAsia="Times New Roman" w:cstheme="minorHAnsi"/>
          <w:sz w:val="24"/>
          <w:szCs w:val="24"/>
          <w:lang w:val="en-US"/>
        </w:rPr>
      </w:pPr>
      <w:r w:rsidRPr="00937C40">
        <w:rPr>
          <w:rFonts w:eastAsia="Times New Roman" w:cstheme="minorHAnsi"/>
          <w:sz w:val="24"/>
          <w:szCs w:val="24"/>
          <w:lang w:val="en-US"/>
        </w:rPr>
        <w:t xml:space="preserve">  To address these issues, this multi-country proposal, submitted for funding to the Global Fund</w:t>
      </w:r>
      <w:r w:rsidR="00F624A7" w:rsidRPr="00937C40">
        <w:rPr>
          <w:rFonts w:eastAsia="Times New Roman" w:cstheme="minorHAnsi"/>
          <w:sz w:val="24"/>
          <w:szCs w:val="24"/>
          <w:lang w:val="en-US"/>
        </w:rPr>
        <w:t xml:space="preserve"> (GF)</w:t>
      </w:r>
      <w:r w:rsidRPr="00937C40">
        <w:rPr>
          <w:rFonts w:eastAsia="Times New Roman" w:cstheme="minorHAnsi"/>
          <w:sz w:val="24"/>
          <w:szCs w:val="24"/>
          <w:lang w:val="en-US"/>
        </w:rPr>
        <w:t xml:space="preserve">, will focus on specific objectives through the development and implementation of well identified interventions and activities. These objectives are highlighted hereafter: </w:t>
      </w:r>
      <w:bookmarkStart w:id="7" w:name="_Hlk526084115"/>
    </w:p>
    <w:p w14:paraId="2EA62BC1" w14:textId="14078A27" w:rsidR="009F3D45" w:rsidRPr="00937C40" w:rsidRDefault="009F3D45" w:rsidP="006B5FCB">
      <w:pPr>
        <w:pStyle w:val="ListParagraph"/>
        <w:numPr>
          <w:ilvl w:val="0"/>
          <w:numId w:val="5"/>
        </w:numPr>
        <w:spacing w:after="0" w:line="276" w:lineRule="auto"/>
        <w:jc w:val="both"/>
        <w:rPr>
          <w:rFonts w:eastAsia="Times New Roman" w:cstheme="minorHAnsi"/>
          <w:sz w:val="24"/>
          <w:szCs w:val="24"/>
          <w:lang w:val="en-US"/>
        </w:rPr>
      </w:pPr>
      <w:r w:rsidRPr="00937C40">
        <w:rPr>
          <w:rFonts w:eastAsia="Times New Roman" w:cstheme="minorHAnsi"/>
          <w:b/>
          <w:sz w:val="24"/>
          <w:szCs w:val="24"/>
          <w:u w:val="single"/>
          <w:lang w:val="en-US"/>
        </w:rPr>
        <w:t>Objective 1:</w:t>
      </w:r>
      <w:r w:rsidRPr="00937C40">
        <w:rPr>
          <w:rFonts w:eastAsia="Times New Roman" w:cstheme="minorHAnsi"/>
          <w:sz w:val="24"/>
          <w:szCs w:val="24"/>
          <w:lang w:val="en-US"/>
        </w:rPr>
        <w:t xml:space="preserve"> Strengthening collaboration, information sharing and diagnosis/treatment service between health services </w:t>
      </w:r>
      <w:r w:rsidR="00197352" w:rsidRPr="00937C40">
        <w:rPr>
          <w:rFonts w:eastAsia="Times New Roman" w:cstheme="minorHAnsi"/>
          <w:sz w:val="24"/>
          <w:szCs w:val="24"/>
          <w:lang w:val="en-US"/>
        </w:rPr>
        <w:t>providing services to Afghan</w:t>
      </w:r>
      <w:r w:rsidRPr="00937C40">
        <w:rPr>
          <w:rFonts w:eastAsia="Times New Roman" w:cstheme="minorHAnsi"/>
          <w:sz w:val="24"/>
          <w:szCs w:val="24"/>
          <w:lang w:val="en-US"/>
        </w:rPr>
        <w:t xml:space="preserve"> refugees, returnees and migrants and the respective national TB control programs in the host countries, with the aim of finding and treating TB cases among mobile Afghan populations.</w:t>
      </w:r>
    </w:p>
    <w:p w14:paraId="37E94795" w14:textId="70668140" w:rsidR="009F3D45" w:rsidRPr="00937C40" w:rsidRDefault="009F3D45" w:rsidP="006B5FCB">
      <w:pPr>
        <w:pStyle w:val="ListParagraph"/>
        <w:numPr>
          <w:ilvl w:val="0"/>
          <w:numId w:val="5"/>
        </w:numPr>
        <w:spacing w:after="0" w:line="276" w:lineRule="auto"/>
        <w:jc w:val="both"/>
        <w:rPr>
          <w:rFonts w:eastAsia="Times New Roman" w:cstheme="minorHAnsi"/>
          <w:b/>
          <w:sz w:val="24"/>
          <w:szCs w:val="24"/>
          <w:u w:val="single"/>
          <w:lang w:val="en-US"/>
        </w:rPr>
      </w:pPr>
      <w:r w:rsidRPr="00937C40">
        <w:rPr>
          <w:rFonts w:eastAsia="Times New Roman" w:cstheme="minorHAnsi"/>
          <w:b/>
          <w:sz w:val="24"/>
          <w:szCs w:val="24"/>
          <w:u w:val="single"/>
          <w:lang w:val="en-US"/>
        </w:rPr>
        <w:t xml:space="preserve">Objective 2: </w:t>
      </w:r>
      <w:r w:rsidRPr="00937C40">
        <w:rPr>
          <w:rFonts w:eastAsia="Times New Roman" w:cstheme="minorHAnsi"/>
          <w:sz w:val="24"/>
          <w:szCs w:val="24"/>
          <w:lang w:val="en-US"/>
        </w:rPr>
        <w:t>Strengthening cross-border information sharing and referrals among NTPs in the three countries, to ensure treatment is not disrupted for patients relocating from one country to another.</w:t>
      </w:r>
    </w:p>
    <w:p w14:paraId="0B6BE903" w14:textId="77777777" w:rsidR="009F3D45" w:rsidRPr="00937C40" w:rsidRDefault="009F3D45" w:rsidP="006B5FCB">
      <w:pPr>
        <w:pStyle w:val="ListParagraph"/>
        <w:numPr>
          <w:ilvl w:val="0"/>
          <w:numId w:val="5"/>
        </w:numPr>
        <w:spacing w:after="0" w:line="276" w:lineRule="auto"/>
        <w:jc w:val="both"/>
        <w:rPr>
          <w:rFonts w:eastAsia="Times New Roman" w:cstheme="minorHAnsi"/>
          <w:b/>
          <w:sz w:val="24"/>
          <w:szCs w:val="24"/>
          <w:u w:val="single"/>
          <w:lang w:val="en-US"/>
        </w:rPr>
      </w:pPr>
      <w:r w:rsidRPr="00937C40">
        <w:rPr>
          <w:rFonts w:eastAsia="Times New Roman" w:cstheme="minorHAnsi"/>
          <w:b/>
          <w:sz w:val="24"/>
          <w:szCs w:val="24"/>
          <w:u w:val="single"/>
          <w:lang w:val="en-US"/>
        </w:rPr>
        <w:t xml:space="preserve">Objective 3: </w:t>
      </w:r>
      <w:r w:rsidRPr="00937C40">
        <w:rPr>
          <w:rFonts w:cstheme="minorHAnsi"/>
          <w:sz w:val="24"/>
          <w:szCs w:val="24"/>
          <w:lang w:val="en-US"/>
        </w:rPr>
        <w:t>Strengthening the capacity of the national TB control program in Afghanistan to effectively diagnose and treat TB cases amongst returnees.</w:t>
      </w:r>
    </w:p>
    <w:p w14:paraId="45D6CF50" w14:textId="29123A06" w:rsidR="00F624A7" w:rsidRPr="00937C40" w:rsidRDefault="00F624A7" w:rsidP="00FE23A7">
      <w:pPr>
        <w:rPr>
          <w:lang w:val="en-US"/>
        </w:rPr>
      </w:pPr>
      <w:r w:rsidRPr="00937C40">
        <w:rPr>
          <w:rFonts w:eastAsia="Times New Roman" w:cstheme="minorHAnsi"/>
          <w:sz w:val="24"/>
          <w:szCs w:val="24"/>
          <w:u w:val="single"/>
          <w:lang w:val="en-US"/>
        </w:rPr>
        <w:t xml:space="preserve">Besides these three objectives, the grant will also address </w:t>
      </w:r>
      <w:r w:rsidR="00197352" w:rsidRPr="00937C40">
        <w:rPr>
          <w:rFonts w:eastAsia="Times New Roman" w:cstheme="minorHAnsi"/>
          <w:sz w:val="24"/>
          <w:szCs w:val="24"/>
          <w:u w:val="single"/>
          <w:lang w:val="en-US"/>
        </w:rPr>
        <w:t>removing human rights and gender related barriers to TB care and prevention</w:t>
      </w:r>
      <w:r w:rsidRPr="00937C40">
        <w:rPr>
          <w:rFonts w:eastAsia="Times New Roman" w:cstheme="minorHAnsi"/>
          <w:sz w:val="24"/>
          <w:szCs w:val="24"/>
          <w:u w:val="single"/>
          <w:lang w:val="en-US"/>
        </w:rPr>
        <w:t>.</w:t>
      </w:r>
    </w:p>
    <w:bookmarkEnd w:id="7"/>
    <w:p w14:paraId="5CDC04E1" w14:textId="77777777" w:rsidR="00851F48" w:rsidRPr="00937C40" w:rsidRDefault="00851F48" w:rsidP="00851F48">
      <w:pPr>
        <w:spacing w:after="0" w:line="276" w:lineRule="auto"/>
        <w:jc w:val="both"/>
        <w:rPr>
          <w:rFonts w:eastAsia="Times New Roman" w:cstheme="minorHAnsi"/>
          <w:sz w:val="24"/>
          <w:szCs w:val="24"/>
          <w:lang w:val="en-US"/>
        </w:rPr>
      </w:pPr>
    </w:p>
    <w:p w14:paraId="7FB41D40" w14:textId="77777777" w:rsidR="009F3D45" w:rsidRPr="00937C40" w:rsidRDefault="009F3D45" w:rsidP="00851F48">
      <w:pPr>
        <w:spacing w:after="0" w:line="276" w:lineRule="auto"/>
        <w:jc w:val="both"/>
        <w:rPr>
          <w:rFonts w:eastAsia="Times New Roman" w:cstheme="minorHAnsi"/>
          <w:sz w:val="24"/>
          <w:szCs w:val="24"/>
          <w:lang w:val="en-US"/>
        </w:rPr>
      </w:pPr>
      <w:r w:rsidRPr="00937C40">
        <w:rPr>
          <w:rFonts w:eastAsia="Times New Roman" w:cstheme="minorHAnsi"/>
          <w:sz w:val="24"/>
          <w:szCs w:val="24"/>
          <w:lang w:val="en-US"/>
        </w:rPr>
        <w:t xml:space="preserve"> The GF is willing to release nearly 5 million US$ through </w:t>
      </w:r>
      <w:r w:rsidR="00F624A7" w:rsidRPr="00937C40">
        <w:rPr>
          <w:rFonts w:eastAsia="Times New Roman" w:cstheme="minorHAnsi"/>
          <w:sz w:val="24"/>
          <w:szCs w:val="24"/>
          <w:lang w:val="en-US"/>
        </w:rPr>
        <w:t>an</w:t>
      </w:r>
      <w:r w:rsidRPr="00937C40">
        <w:rPr>
          <w:rFonts w:eastAsia="Times New Roman" w:cstheme="minorHAnsi"/>
          <w:sz w:val="24"/>
          <w:szCs w:val="24"/>
          <w:lang w:val="en-US"/>
        </w:rPr>
        <w:t xml:space="preserve"> allocated amount and 3,525,000 US$ above this allocation to develop and implement the various interventions and activities specified in this </w:t>
      </w:r>
      <w:r w:rsidR="00F624A7" w:rsidRPr="00937C40">
        <w:rPr>
          <w:rFonts w:eastAsia="Times New Roman" w:cstheme="minorHAnsi"/>
          <w:sz w:val="24"/>
          <w:szCs w:val="24"/>
          <w:lang w:val="en-US"/>
        </w:rPr>
        <w:t xml:space="preserve">funding </w:t>
      </w:r>
      <w:r w:rsidRPr="00937C40">
        <w:rPr>
          <w:rFonts w:eastAsia="Times New Roman" w:cstheme="minorHAnsi"/>
          <w:sz w:val="24"/>
          <w:szCs w:val="24"/>
          <w:lang w:val="en-US"/>
        </w:rPr>
        <w:t xml:space="preserve">proposal. </w:t>
      </w:r>
      <w:r w:rsidR="00F624A7" w:rsidRPr="00937C40">
        <w:rPr>
          <w:rFonts w:eastAsia="Times New Roman" w:cstheme="minorHAnsi"/>
          <w:sz w:val="24"/>
          <w:szCs w:val="24"/>
          <w:lang w:val="en-US"/>
        </w:rPr>
        <w:t xml:space="preserve">The United Nations </w:t>
      </w:r>
      <w:r w:rsidR="009E57E2" w:rsidRPr="00937C40">
        <w:rPr>
          <w:rFonts w:eastAsia="Times New Roman" w:cstheme="minorHAnsi"/>
          <w:sz w:val="24"/>
          <w:szCs w:val="24"/>
          <w:lang w:val="en-US"/>
        </w:rPr>
        <w:t>Development Program (</w:t>
      </w:r>
      <w:r w:rsidRPr="00937C40">
        <w:rPr>
          <w:rFonts w:eastAsia="Times New Roman" w:cstheme="minorHAnsi"/>
          <w:sz w:val="24"/>
          <w:szCs w:val="24"/>
          <w:lang w:val="en-US"/>
        </w:rPr>
        <w:t>UNDP</w:t>
      </w:r>
      <w:r w:rsidR="009E57E2" w:rsidRPr="00937C40">
        <w:rPr>
          <w:rFonts w:eastAsia="Times New Roman" w:cstheme="minorHAnsi"/>
          <w:sz w:val="24"/>
          <w:szCs w:val="24"/>
          <w:lang w:val="en-US"/>
        </w:rPr>
        <w:t>)</w:t>
      </w:r>
      <w:r w:rsidRPr="00937C40">
        <w:rPr>
          <w:rFonts w:eastAsia="Times New Roman" w:cstheme="minorHAnsi"/>
          <w:sz w:val="24"/>
          <w:szCs w:val="24"/>
          <w:lang w:val="en-US"/>
        </w:rPr>
        <w:t xml:space="preserve"> has been selected by the GF as Principal Recipient (PR) for this multi-country TB grant which will be implemented in 2019 to 2021.</w:t>
      </w:r>
    </w:p>
    <w:p w14:paraId="17934810" w14:textId="77777777" w:rsidR="001C0A65" w:rsidRPr="00937C40" w:rsidRDefault="001C0A65" w:rsidP="00EF7539">
      <w:pPr>
        <w:spacing w:after="0" w:line="276" w:lineRule="auto"/>
        <w:jc w:val="both"/>
        <w:rPr>
          <w:rFonts w:eastAsia="Times New Roman" w:cstheme="minorHAnsi"/>
          <w:sz w:val="24"/>
          <w:szCs w:val="24"/>
          <w:lang w:val="en-US"/>
        </w:rPr>
      </w:pPr>
    </w:p>
    <w:p w14:paraId="08404EEE" w14:textId="1C45D95E" w:rsidR="00F10DDF" w:rsidRPr="007C3DE0" w:rsidRDefault="006048A3" w:rsidP="006B5FCB">
      <w:pPr>
        <w:pStyle w:val="Heading1"/>
        <w:numPr>
          <w:ilvl w:val="0"/>
          <w:numId w:val="15"/>
        </w:numPr>
        <w:tabs>
          <w:tab w:val="left" w:pos="360"/>
        </w:tabs>
        <w:ind w:left="180" w:hanging="180"/>
      </w:pPr>
      <w:bookmarkStart w:id="8" w:name="_Toc528828663"/>
      <w:r w:rsidRPr="007C3DE0">
        <w:t xml:space="preserve">Summary </w:t>
      </w:r>
      <w:r w:rsidR="00F10DDF" w:rsidRPr="007C3DE0">
        <w:t>of the interventions and activities to reach each specific objective</w:t>
      </w:r>
      <w:bookmarkEnd w:id="8"/>
    </w:p>
    <w:p w14:paraId="2620AE05" w14:textId="77777777" w:rsidR="00F10DDF" w:rsidRPr="00937C40" w:rsidRDefault="00F10DDF" w:rsidP="00EF7539">
      <w:pPr>
        <w:autoSpaceDE w:val="0"/>
        <w:autoSpaceDN w:val="0"/>
        <w:adjustRightInd w:val="0"/>
        <w:spacing w:after="0" w:line="276" w:lineRule="auto"/>
        <w:rPr>
          <w:rFonts w:cstheme="minorHAnsi"/>
          <w:b/>
          <w:bCs/>
          <w:sz w:val="24"/>
          <w:szCs w:val="24"/>
          <w:lang w:val="en-US"/>
        </w:rPr>
      </w:pPr>
    </w:p>
    <w:p w14:paraId="353684A9" w14:textId="77777777" w:rsidR="00E77A88" w:rsidRDefault="00F10DDF" w:rsidP="00E77A88">
      <w:pPr>
        <w:pStyle w:val="Heading2"/>
        <w:numPr>
          <w:ilvl w:val="0"/>
          <w:numId w:val="0"/>
        </w:numPr>
      </w:pPr>
      <w:bookmarkStart w:id="9" w:name="_Toc528828664"/>
      <w:r w:rsidRPr="00937C40">
        <w:t>OBJECTIVE 1:</w:t>
      </w:r>
      <w:bookmarkEnd w:id="9"/>
      <w:r w:rsidRPr="00937C40">
        <w:t xml:space="preserve"> </w:t>
      </w:r>
    </w:p>
    <w:p w14:paraId="4EC0BA13" w14:textId="194989C2" w:rsidR="00F10DDF" w:rsidRPr="00937C40" w:rsidRDefault="00197352" w:rsidP="00EF7539">
      <w:pPr>
        <w:autoSpaceDE w:val="0"/>
        <w:autoSpaceDN w:val="0"/>
        <w:adjustRightInd w:val="0"/>
        <w:spacing w:after="0" w:line="276" w:lineRule="auto"/>
        <w:rPr>
          <w:rFonts w:cstheme="minorHAnsi"/>
          <w:sz w:val="24"/>
          <w:szCs w:val="24"/>
          <w:lang w:val="en-US"/>
        </w:rPr>
      </w:pPr>
      <w:r w:rsidRPr="00937C40">
        <w:rPr>
          <w:rFonts w:cstheme="minorHAnsi"/>
          <w:b/>
          <w:bCs/>
          <w:sz w:val="24"/>
          <w:szCs w:val="24"/>
          <w:lang w:val="en-US"/>
        </w:rPr>
        <w:t>Strengthening collaboration, information sharing and diagnosis/treatment service between health services providing services to Afghan refugees, returnees and migrants and the respective national TB control programs in the host countries, with the aim of finding and treating TB cases among mobile Afghan populations.</w:t>
      </w:r>
    </w:p>
    <w:p w14:paraId="52AF56F3" w14:textId="77777777" w:rsidR="00F10DDF" w:rsidRPr="00937C40" w:rsidRDefault="00F10DDF" w:rsidP="00EF7539">
      <w:pPr>
        <w:autoSpaceDE w:val="0"/>
        <w:autoSpaceDN w:val="0"/>
        <w:adjustRightInd w:val="0"/>
        <w:spacing w:after="0" w:line="276" w:lineRule="auto"/>
        <w:rPr>
          <w:rFonts w:cstheme="minorHAnsi"/>
          <w:b/>
          <w:bCs/>
          <w:sz w:val="24"/>
          <w:szCs w:val="24"/>
          <w:lang w:val="en-US"/>
        </w:rPr>
      </w:pPr>
    </w:p>
    <w:p w14:paraId="2BA77F45" w14:textId="77777777" w:rsidR="00F10DDF" w:rsidRPr="00937C40" w:rsidRDefault="00F10DDF" w:rsidP="006B5FCB">
      <w:pPr>
        <w:pStyle w:val="ListParagraph"/>
        <w:numPr>
          <w:ilvl w:val="1"/>
          <w:numId w:val="6"/>
        </w:numPr>
        <w:autoSpaceDE w:val="0"/>
        <w:autoSpaceDN w:val="0"/>
        <w:adjustRightInd w:val="0"/>
        <w:spacing w:after="0" w:line="276" w:lineRule="auto"/>
        <w:jc w:val="both"/>
        <w:rPr>
          <w:rFonts w:cstheme="minorHAnsi"/>
          <w:bCs/>
          <w:sz w:val="24"/>
          <w:szCs w:val="24"/>
          <w:lang w:val="en-US"/>
        </w:rPr>
      </w:pPr>
      <w:bookmarkStart w:id="10" w:name="_Hlk526084667"/>
      <w:r w:rsidRPr="00937C40">
        <w:rPr>
          <w:rFonts w:cstheme="minorHAnsi"/>
          <w:bCs/>
          <w:sz w:val="24"/>
          <w:szCs w:val="24"/>
          <w:lang w:val="en-US"/>
        </w:rPr>
        <w:lastRenderedPageBreak/>
        <w:t xml:space="preserve">To develop a regional policy for TB prevention, care and control in migrants and settings with refugees, IDPs and returnees in Afghanistan, Iran Pakistan. </w:t>
      </w:r>
      <w:bookmarkEnd w:id="10"/>
      <w:r w:rsidRPr="00937C40">
        <w:rPr>
          <w:rFonts w:cstheme="minorHAnsi"/>
          <w:bCs/>
          <w:sz w:val="24"/>
          <w:szCs w:val="24"/>
          <w:lang w:val="en-US"/>
        </w:rPr>
        <w:t>To this end the following actions will be taken:</w:t>
      </w:r>
    </w:p>
    <w:p w14:paraId="53CA4F7C" w14:textId="77777777" w:rsidR="00F10DDF" w:rsidRPr="00937C40" w:rsidRDefault="00F10DDF" w:rsidP="00197352">
      <w:pPr>
        <w:pStyle w:val="ListParagraph"/>
        <w:autoSpaceDE w:val="0"/>
        <w:autoSpaceDN w:val="0"/>
        <w:adjustRightInd w:val="0"/>
        <w:spacing w:after="0" w:line="276" w:lineRule="auto"/>
        <w:ind w:left="1116"/>
        <w:jc w:val="both"/>
        <w:rPr>
          <w:rFonts w:cstheme="minorHAnsi"/>
          <w:bCs/>
          <w:sz w:val="24"/>
          <w:szCs w:val="24"/>
          <w:lang w:val="en-US"/>
        </w:rPr>
      </w:pPr>
    </w:p>
    <w:p w14:paraId="13582496" w14:textId="59947469"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organize a regional consultation meeting.</w:t>
      </w:r>
    </w:p>
    <w:p w14:paraId="37804E7B" w14:textId="77777777" w:rsidR="00F10DDF" w:rsidRPr="00937C40" w:rsidRDefault="00F10DDF" w:rsidP="00197352">
      <w:pPr>
        <w:pStyle w:val="ListParagraph"/>
        <w:autoSpaceDE w:val="0"/>
        <w:autoSpaceDN w:val="0"/>
        <w:adjustRightInd w:val="0"/>
        <w:spacing w:after="0" w:line="276" w:lineRule="auto"/>
        <w:ind w:left="1800"/>
        <w:jc w:val="both"/>
        <w:rPr>
          <w:rFonts w:cstheme="minorHAnsi"/>
          <w:bCs/>
          <w:sz w:val="24"/>
          <w:szCs w:val="24"/>
          <w:lang w:val="en-US"/>
        </w:rPr>
      </w:pPr>
      <w:r w:rsidRPr="00937C40">
        <w:rPr>
          <w:rFonts w:cstheme="minorHAnsi"/>
          <w:bCs/>
          <w:sz w:val="24"/>
          <w:szCs w:val="24"/>
          <w:lang w:val="en-US"/>
        </w:rPr>
        <w:t xml:space="preserve"> </w:t>
      </w:r>
    </w:p>
    <w:p w14:paraId="504FA32B" w14:textId="77777777"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prepare, by the international consultant, a policy document on the regional strategy to ensure sound TB activities in settings with migrants, refugees, IDPs and returnees, to harmonize TB prevention, care and control services and TB information process among Afghanistan, Iran and Pakistan and to standardize the procedures for cross-border transfer of refugees who are on TB treatment. The document will propose interventions that will improve TB services for women and children.</w:t>
      </w:r>
    </w:p>
    <w:p w14:paraId="1A338456" w14:textId="77777777" w:rsidR="00F10DDF" w:rsidRPr="00937C40" w:rsidRDefault="00F10DDF" w:rsidP="00197352">
      <w:pPr>
        <w:pStyle w:val="ListParagraph"/>
        <w:autoSpaceDE w:val="0"/>
        <w:autoSpaceDN w:val="0"/>
        <w:adjustRightInd w:val="0"/>
        <w:spacing w:after="0" w:line="276" w:lineRule="auto"/>
        <w:ind w:left="1800"/>
        <w:jc w:val="both"/>
        <w:rPr>
          <w:rFonts w:cstheme="minorHAnsi"/>
          <w:bCs/>
          <w:sz w:val="24"/>
          <w:szCs w:val="24"/>
          <w:lang w:val="en-US"/>
        </w:rPr>
      </w:pPr>
    </w:p>
    <w:p w14:paraId="588170CA" w14:textId="0873C2AC"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develop the national strateg</w:t>
      </w:r>
      <w:r w:rsidR="006048A3" w:rsidRPr="00937C40">
        <w:rPr>
          <w:rFonts w:cstheme="minorHAnsi"/>
          <w:bCs/>
          <w:sz w:val="24"/>
          <w:szCs w:val="24"/>
          <w:lang w:val="en-US"/>
        </w:rPr>
        <w:t xml:space="preserve">ies </w:t>
      </w:r>
      <w:r w:rsidRPr="00937C40">
        <w:rPr>
          <w:rFonts w:cstheme="minorHAnsi"/>
          <w:bCs/>
          <w:sz w:val="24"/>
          <w:szCs w:val="24"/>
          <w:lang w:val="en-US"/>
        </w:rPr>
        <w:t xml:space="preserve">to ensure the provision of TB services to migrants, refugees, IDPs and returnees adapted to the contexts of Afghanistan, Iran and Pakistan. </w:t>
      </w:r>
    </w:p>
    <w:p w14:paraId="52E23B79" w14:textId="2DBF188A" w:rsidR="00F10DDF" w:rsidRPr="00937C40" w:rsidRDefault="00F10DDF" w:rsidP="006B5FCB">
      <w:pPr>
        <w:pStyle w:val="ListParagraph"/>
        <w:numPr>
          <w:ilvl w:val="2"/>
          <w:numId w:val="6"/>
        </w:numPr>
        <w:autoSpaceDE w:val="0"/>
        <w:autoSpaceDN w:val="0"/>
        <w:adjustRightInd w:val="0"/>
        <w:spacing w:after="0" w:line="276" w:lineRule="auto"/>
        <w:jc w:val="both"/>
        <w:rPr>
          <w:lang w:val="en-US"/>
        </w:rPr>
      </w:pPr>
      <w:r w:rsidRPr="00937C40">
        <w:rPr>
          <w:rFonts w:cstheme="minorHAnsi"/>
          <w:bCs/>
          <w:sz w:val="24"/>
          <w:szCs w:val="24"/>
          <w:lang w:val="en-US"/>
        </w:rPr>
        <w:t>To organize, in each of the three countries, a national workshop to review, discuss and validate the national strategy.</w:t>
      </w:r>
    </w:p>
    <w:p w14:paraId="2B4E57C2" w14:textId="7635A6FF" w:rsidR="00F10DDF" w:rsidRPr="00937C40" w:rsidRDefault="00F10DDF" w:rsidP="006B5FCB">
      <w:pPr>
        <w:pStyle w:val="ListParagraph"/>
        <w:numPr>
          <w:ilvl w:val="1"/>
          <w:numId w:val="6"/>
        </w:numPr>
        <w:autoSpaceDE w:val="0"/>
        <w:autoSpaceDN w:val="0"/>
        <w:adjustRightInd w:val="0"/>
        <w:spacing w:after="0" w:line="276" w:lineRule="auto"/>
        <w:jc w:val="both"/>
        <w:rPr>
          <w:rFonts w:cstheme="minorHAnsi"/>
          <w:bCs/>
          <w:sz w:val="24"/>
          <w:szCs w:val="24"/>
          <w:lang w:val="en-US"/>
        </w:rPr>
      </w:pPr>
      <w:bookmarkStart w:id="11" w:name="_Hlk526084689"/>
      <w:r w:rsidRPr="00937C40">
        <w:rPr>
          <w:rFonts w:cstheme="minorHAnsi"/>
          <w:bCs/>
          <w:sz w:val="24"/>
          <w:szCs w:val="24"/>
          <w:lang w:val="en-US"/>
        </w:rPr>
        <w:t>To promote TB services for migrants, refugees, IDPs and returnees through training in each of the three countries</w:t>
      </w:r>
      <w:bookmarkEnd w:id="11"/>
      <w:r w:rsidRPr="00937C40">
        <w:rPr>
          <w:rFonts w:cstheme="minorHAnsi"/>
          <w:bCs/>
          <w:sz w:val="24"/>
          <w:szCs w:val="24"/>
          <w:lang w:val="en-US"/>
        </w:rPr>
        <w:t>:</w:t>
      </w:r>
    </w:p>
    <w:p w14:paraId="71A32566" w14:textId="6B37FF24" w:rsidR="002C1959" w:rsidRPr="00937C40" w:rsidRDefault="001031D6"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organize, in each country, workshops with the staff of P</w:t>
      </w:r>
      <w:r w:rsidR="009F59C4" w:rsidRPr="00937C40">
        <w:rPr>
          <w:rFonts w:cstheme="minorHAnsi"/>
          <w:bCs/>
          <w:sz w:val="24"/>
          <w:szCs w:val="24"/>
          <w:lang w:val="en-US"/>
        </w:rPr>
        <w:t xml:space="preserve">CUs </w:t>
      </w:r>
      <w:r w:rsidRPr="00937C40">
        <w:rPr>
          <w:rFonts w:cstheme="minorHAnsi"/>
          <w:bCs/>
          <w:sz w:val="24"/>
          <w:szCs w:val="24"/>
          <w:lang w:val="en-US"/>
        </w:rPr>
        <w:t xml:space="preserve">of NTP to present and discuss: </w:t>
      </w:r>
      <w:proofErr w:type="spellStart"/>
      <w:r w:rsidRPr="00937C40">
        <w:rPr>
          <w:rFonts w:cstheme="minorHAnsi"/>
          <w:bCs/>
          <w:sz w:val="24"/>
          <w:szCs w:val="24"/>
          <w:lang w:val="en-US"/>
        </w:rPr>
        <w:t>i</w:t>
      </w:r>
      <w:proofErr w:type="spellEnd"/>
      <w:r w:rsidRPr="00937C40">
        <w:rPr>
          <w:rFonts w:cstheme="minorHAnsi"/>
          <w:bCs/>
          <w:sz w:val="24"/>
          <w:szCs w:val="24"/>
          <w:lang w:val="en-US"/>
        </w:rPr>
        <w:t xml:space="preserve">) the national strategy on the provision of TB services to migrants, refugees, IDPs and returnees and ii) the readjustments made in the NTP information system to capture, on routine basis, the required information on migrants, refugees, IDPs and returnees with TB. </w:t>
      </w:r>
    </w:p>
    <w:p w14:paraId="6A212FD0" w14:textId="580986AE"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develop a training module on TB management in migrants, refugees, IDPs and returnees, with emphasize gender issues and childhood aspects in line with the national strategy. </w:t>
      </w:r>
    </w:p>
    <w:p w14:paraId="16342A76" w14:textId="055BB4C0"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incorporate this module in the training package of the NTPs, </w:t>
      </w:r>
      <w:r w:rsidR="009F59C4" w:rsidRPr="00937C40">
        <w:rPr>
          <w:rFonts w:cstheme="minorHAnsi"/>
          <w:bCs/>
          <w:sz w:val="24"/>
          <w:szCs w:val="24"/>
          <w:lang w:val="en-US"/>
        </w:rPr>
        <w:t>reproductive, maternal, newborn, child and adolescent health (</w:t>
      </w:r>
      <w:r w:rsidRPr="00937C40">
        <w:rPr>
          <w:rFonts w:cstheme="minorHAnsi"/>
          <w:bCs/>
          <w:sz w:val="24"/>
          <w:szCs w:val="24"/>
          <w:lang w:val="en-US"/>
        </w:rPr>
        <w:t>RMNCAH</w:t>
      </w:r>
      <w:r w:rsidR="009F59C4" w:rsidRPr="00937C40">
        <w:rPr>
          <w:rFonts w:cstheme="minorHAnsi"/>
          <w:bCs/>
          <w:sz w:val="24"/>
          <w:szCs w:val="24"/>
          <w:lang w:val="en-US"/>
        </w:rPr>
        <w:t>)</w:t>
      </w:r>
      <w:r w:rsidR="00937C40" w:rsidRPr="00937C40">
        <w:rPr>
          <w:rFonts w:cstheme="minorHAnsi"/>
          <w:bCs/>
          <w:sz w:val="24"/>
          <w:szCs w:val="24"/>
          <w:lang w:val="en-US"/>
        </w:rPr>
        <w:t xml:space="preserve"> programs</w:t>
      </w:r>
      <w:r w:rsidR="006048A3" w:rsidRPr="00937C40">
        <w:rPr>
          <w:rFonts w:cstheme="minorHAnsi"/>
          <w:bCs/>
          <w:sz w:val="24"/>
          <w:szCs w:val="24"/>
          <w:lang w:val="en-US"/>
        </w:rPr>
        <w:t>.</w:t>
      </w:r>
    </w:p>
    <w:p w14:paraId="6A4DB9EC" w14:textId="5E44055B" w:rsidR="00F10DDF" w:rsidRPr="00937C40" w:rsidRDefault="00F10DDF" w:rsidP="00197352">
      <w:p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 </w:t>
      </w:r>
    </w:p>
    <w:p w14:paraId="728E68DE" w14:textId="77777777" w:rsidR="00197352" w:rsidRPr="00937C40" w:rsidRDefault="00197352" w:rsidP="00197352">
      <w:pPr>
        <w:autoSpaceDE w:val="0"/>
        <w:autoSpaceDN w:val="0"/>
        <w:adjustRightInd w:val="0"/>
        <w:spacing w:after="0" w:line="276" w:lineRule="auto"/>
        <w:jc w:val="both"/>
        <w:rPr>
          <w:rFonts w:cstheme="minorHAnsi"/>
          <w:bCs/>
          <w:sz w:val="24"/>
          <w:szCs w:val="24"/>
          <w:lang w:val="en-US"/>
        </w:rPr>
      </w:pPr>
    </w:p>
    <w:p w14:paraId="42E27065" w14:textId="77777777" w:rsidR="00F10DDF" w:rsidRPr="00937C40" w:rsidRDefault="00F10DDF" w:rsidP="006B5FCB">
      <w:pPr>
        <w:pStyle w:val="ListParagraph"/>
        <w:numPr>
          <w:ilvl w:val="1"/>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ensure, through supervision visits, that: </w:t>
      </w:r>
    </w:p>
    <w:p w14:paraId="03FEAE7C" w14:textId="77777777" w:rsidR="00F10DDF" w:rsidRPr="00937C40" w:rsidRDefault="00F10DDF" w:rsidP="006B5FCB">
      <w:pPr>
        <w:pStyle w:val="ListParagraph"/>
        <w:numPr>
          <w:ilvl w:val="0"/>
          <w:numId w:val="12"/>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all the required NTP guidelines are available in the health facilities dealing with migrants, refugees, IDPs and returnees,</w:t>
      </w:r>
    </w:p>
    <w:p w14:paraId="5C786BB7" w14:textId="77777777" w:rsidR="00F10DDF" w:rsidRPr="00937C40" w:rsidRDefault="00F10DDF" w:rsidP="006B5FCB">
      <w:pPr>
        <w:pStyle w:val="ListParagraph"/>
        <w:numPr>
          <w:ilvl w:val="0"/>
          <w:numId w:val="12"/>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the health workers providing TB services to migrants, refugees, IDPs and returnees have been trained and/or are aware of the national strategy devoted to them,</w:t>
      </w:r>
    </w:p>
    <w:p w14:paraId="12C92CD1" w14:textId="77777777" w:rsidR="00F10DDF" w:rsidRPr="00937C40" w:rsidRDefault="00F10DDF" w:rsidP="006B5FCB">
      <w:pPr>
        <w:pStyle w:val="ListParagraph"/>
        <w:numPr>
          <w:ilvl w:val="0"/>
          <w:numId w:val="12"/>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lastRenderedPageBreak/>
        <w:t>the diagnosis and treatment services are provided to migrants, refugees, IDPs and returnees in line with the national strategy,</w:t>
      </w:r>
    </w:p>
    <w:p w14:paraId="4AC8FF87" w14:textId="77777777" w:rsidR="00F10DDF" w:rsidRPr="00937C40" w:rsidRDefault="00F10DDF" w:rsidP="006B5FCB">
      <w:pPr>
        <w:pStyle w:val="ListParagraph"/>
        <w:numPr>
          <w:ilvl w:val="0"/>
          <w:numId w:val="12"/>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migrants, refugees, IDPs and returnees with TB are clearly identified in the information systems in terms of registration, declaration (ex.: disaggregated reports) and cohort analysis (ex.: disaggregated reports).</w:t>
      </w:r>
    </w:p>
    <w:p w14:paraId="1BFFC153" w14:textId="77777777" w:rsidR="00F10DDF" w:rsidRPr="00937C40" w:rsidRDefault="00F10DDF" w:rsidP="00EF7539">
      <w:pPr>
        <w:pStyle w:val="ListParagraph"/>
        <w:autoSpaceDE w:val="0"/>
        <w:autoSpaceDN w:val="0"/>
        <w:adjustRightInd w:val="0"/>
        <w:spacing w:after="0" w:line="276" w:lineRule="auto"/>
        <w:rPr>
          <w:rFonts w:cstheme="minorHAnsi"/>
          <w:bCs/>
          <w:sz w:val="24"/>
          <w:szCs w:val="24"/>
          <w:lang w:val="en-US"/>
        </w:rPr>
      </w:pPr>
    </w:p>
    <w:p w14:paraId="7EA3E58A" w14:textId="036296BF" w:rsidR="00F10DDF" w:rsidRPr="00937C40" w:rsidRDefault="00F10DDF" w:rsidP="006B5FCB">
      <w:pPr>
        <w:pStyle w:val="ListParagraph"/>
        <w:numPr>
          <w:ilvl w:val="1"/>
          <w:numId w:val="6"/>
        </w:numPr>
        <w:autoSpaceDE w:val="0"/>
        <w:autoSpaceDN w:val="0"/>
        <w:adjustRightInd w:val="0"/>
        <w:spacing w:after="0" w:line="276" w:lineRule="auto"/>
        <w:rPr>
          <w:rFonts w:cstheme="minorHAnsi"/>
          <w:bCs/>
          <w:sz w:val="24"/>
          <w:szCs w:val="24"/>
          <w:lang w:val="en-US"/>
        </w:rPr>
      </w:pPr>
      <w:bookmarkStart w:id="12" w:name="_Hlk526084745"/>
      <w:r w:rsidRPr="00937C40">
        <w:rPr>
          <w:rFonts w:cstheme="minorHAnsi"/>
          <w:bCs/>
          <w:sz w:val="24"/>
          <w:szCs w:val="24"/>
          <w:lang w:val="en-US"/>
        </w:rPr>
        <w:t>To devote specific sessions to review and discuss the issues related to TB in migrants, refugees, IDPs and returnees in the quarterly meetings organized by the NTPs at central and province levels in the three countries.</w:t>
      </w:r>
    </w:p>
    <w:p w14:paraId="3F7F5CD9" w14:textId="35A95D4F" w:rsidR="00F10DDF" w:rsidRPr="00937C40" w:rsidRDefault="00F10DDF" w:rsidP="006B5FCB">
      <w:pPr>
        <w:pStyle w:val="ListParagraph"/>
        <w:numPr>
          <w:ilvl w:val="1"/>
          <w:numId w:val="6"/>
        </w:numPr>
        <w:autoSpaceDE w:val="0"/>
        <w:autoSpaceDN w:val="0"/>
        <w:adjustRightInd w:val="0"/>
        <w:spacing w:after="0" w:line="276" w:lineRule="auto"/>
        <w:rPr>
          <w:rFonts w:cstheme="minorHAnsi"/>
          <w:bCs/>
          <w:sz w:val="24"/>
          <w:szCs w:val="24"/>
          <w:lang w:val="en-US"/>
        </w:rPr>
      </w:pPr>
      <w:bookmarkStart w:id="13" w:name="_Hlk526084767"/>
      <w:bookmarkEnd w:id="12"/>
      <w:r w:rsidRPr="00937C40">
        <w:rPr>
          <w:rFonts w:cstheme="minorHAnsi"/>
          <w:bCs/>
          <w:sz w:val="24"/>
          <w:szCs w:val="24"/>
          <w:lang w:val="en-US"/>
        </w:rPr>
        <w:t>To organize, in each country, coordination meetings with the relevant stakeholders involved in TB issues in settings with migrants, refugees, IDPs and returnees.</w:t>
      </w:r>
    </w:p>
    <w:p w14:paraId="1419D743" w14:textId="77777777" w:rsidR="00F10DDF" w:rsidRPr="00937C40" w:rsidRDefault="00F10DDF" w:rsidP="006B5FCB">
      <w:pPr>
        <w:pStyle w:val="ListParagraph"/>
        <w:numPr>
          <w:ilvl w:val="1"/>
          <w:numId w:val="6"/>
        </w:numPr>
        <w:autoSpaceDE w:val="0"/>
        <w:autoSpaceDN w:val="0"/>
        <w:adjustRightInd w:val="0"/>
        <w:spacing w:after="0" w:line="276" w:lineRule="auto"/>
        <w:rPr>
          <w:rFonts w:cstheme="minorHAnsi"/>
          <w:bCs/>
          <w:sz w:val="24"/>
          <w:szCs w:val="24"/>
          <w:lang w:val="en-US"/>
        </w:rPr>
      </w:pPr>
      <w:r w:rsidRPr="00937C40">
        <w:rPr>
          <w:rFonts w:cstheme="minorHAnsi"/>
          <w:bCs/>
          <w:sz w:val="24"/>
          <w:szCs w:val="24"/>
          <w:lang w:val="en-US"/>
        </w:rPr>
        <w:t xml:space="preserve">To undertake active TB case-finding in settings with migrants, refugees, IDPs and returnees in the three countries; </w:t>
      </w:r>
      <w:bookmarkEnd w:id="13"/>
      <w:r w:rsidRPr="00937C40">
        <w:rPr>
          <w:rFonts w:cstheme="minorHAnsi"/>
          <w:bCs/>
          <w:sz w:val="24"/>
          <w:szCs w:val="24"/>
          <w:lang w:val="en-US"/>
        </w:rPr>
        <w:t xml:space="preserve">to this end, the following interventions will be carried out:  </w:t>
      </w:r>
    </w:p>
    <w:p w14:paraId="193F278E" w14:textId="06ED7208"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ensure that all </w:t>
      </w:r>
      <w:r w:rsidR="00197352" w:rsidRPr="00937C40">
        <w:rPr>
          <w:rFonts w:cstheme="minorHAnsi"/>
          <w:bCs/>
          <w:sz w:val="24"/>
          <w:szCs w:val="24"/>
          <w:lang w:val="en-US"/>
        </w:rPr>
        <w:t xml:space="preserve">Afghan </w:t>
      </w:r>
      <w:r w:rsidRPr="00937C40">
        <w:rPr>
          <w:rFonts w:cstheme="minorHAnsi"/>
          <w:bCs/>
          <w:sz w:val="24"/>
          <w:szCs w:val="24"/>
          <w:lang w:val="en-US"/>
        </w:rPr>
        <w:t>migrants, refugees, IDPs and returnees diagnosed with HIV infection are screened and evaluated for active TB</w:t>
      </w:r>
      <w:r w:rsidR="006048A3" w:rsidRPr="00937C40">
        <w:rPr>
          <w:rFonts w:cstheme="minorHAnsi"/>
          <w:bCs/>
          <w:sz w:val="24"/>
          <w:szCs w:val="24"/>
          <w:lang w:val="en-US"/>
        </w:rPr>
        <w:t>.</w:t>
      </w:r>
    </w:p>
    <w:p w14:paraId="0EFB4F1D" w14:textId="3027EAD7"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ensure contact investigation in refugees/IDPs/returnees in line with the NTPs’ policies. The implementation of TB contact investigation activities will be monitored during supervisions undertaken by </w:t>
      </w:r>
      <w:r w:rsidR="009E57E2" w:rsidRPr="00937C40">
        <w:rPr>
          <w:rFonts w:cstheme="minorHAnsi"/>
          <w:bCs/>
          <w:sz w:val="24"/>
          <w:szCs w:val="24"/>
          <w:lang w:val="en-US"/>
        </w:rPr>
        <w:t xml:space="preserve">the </w:t>
      </w:r>
      <w:r w:rsidRPr="00937C40">
        <w:rPr>
          <w:rFonts w:cstheme="minorHAnsi"/>
          <w:bCs/>
          <w:sz w:val="24"/>
          <w:szCs w:val="24"/>
          <w:lang w:val="en-US"/>
        </w:rPr>
        <w:t xml:space="preserve">NTPs’ staff and their outcomes evaluated according to the indicators defined in NTPs’ policy.    </w:t>
      </w:r>
    </w:p>
    <w:p w14:paraId="5A16CE85" w14:textId="62834994"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organize active screening of TB among refugees, IDPs and returnees in refugee settings (“refugee villages” in Pakistan, “guest </w:t>
      </w:r>
      <w:r w:rsidR="006048A3" w:rsidRPr="00937C40">
        <w:rPr>
          <w:rFonts w:cstheme="minorHAnsi"/>
          <w:bCs/>
          <w:sz w:val="24"/>
          <w:szCs w:val="24"/>
          <w:lang w:val="en-US"/>
        </w:rPr>
        <w:t>towns</w:t>
      </w:r>
      <w:proofErr w:type="gramStart"/>
      <w:r w:rsidR="006048A3" w:rsidRPr="00937C40">
        <w:rPr>
          <w:rFonts w:cstheme="minorHAnsi"/>
          <w:bCs/>
          <w:sz w:val="24"/>
          <w:szCs w:val="24"/>
          <w:lang w:val="en-US"/>
        </w:rPr>
        <w:t>”</w:t>
      </w:r>
      <w:r w:rsidR="0075414E" w:rsidRPr="00937C40">
        <w:rPr>
          <w:rFonts w:cstheme="minorHAnsi"/>
          <w:bCs/>
          <w:sz w:val="24"/>
          <w:szCs w:val="24"/>
          <w:lang w:val="en-US"/>
        </w:rPr>
        <w:t xml:space="preserve"> ,</w:t>
      </w:r>
      <w:proofErr w:type="gramEnd"/>
      <w:r w:rsidR="0075414E" w:rsidRPr="00937C40">
        <w:rPr>
          <w:rFonts w:cstheme="minorHAnsi"/>
          <w:bCs/>
          <w:sz w:val="24"/>
          <w:szCs w:val="24"/>
          <w:lang w:val="en-US"/>
        </w:rPr>
        <w:t xml:space="preserve"> colonies,</w:t>
      </w:r>
      <w:r w:rsidR="0075414E" w:rsidRPr="00937C40">
        <w:rPr>
          <w:lang w:val="en-US"/>
        </w:rPr>
        <w:t xml:space="preserve"> </w:t>
      </w:r>
      <w:proofErr w:type="spellStart"/>
      <w:r w:rsidR="0075414E" w:rsidRPr="00937C40">
        <w:rPr>
          <w:lang w:val="en-US"/>
        </w:rPr>
        <w:t>Amayesh</w:t>
      </w:r>
      <w:proofErr w:type="spellEnd"/>
      <w:r w:rsidR="0075414E" w:rsidRPr="00937C40">
        <w:rPr>
          <w:lang w:val="en-US"/>
        </w:rPr>
        <w:t xml:space="preserve"> card holders and students of undocumented populations</w:t>
      </w:r>
      <w:r w:rsidR="0075414E" w:rsidRPr="00937C40">
        <w:rPr>
          <w:rFonts w:cstheme="minorHAnsi"/>
          <w:bCs/>
          <w:sz w:val="24"/>
          <w:szCs w:val="24"/>
          <w:lang w:val="en-US"/>
        </w:rPr>
        <w:t xml:space="preserve"> </w:t>
      </w:r>
      <w:r w:rsidR="006048A3" w:rsidRPr="00937C40">
        <w:rPr>
          <w:rFonts w:cstheme="minorHAnsi"/>
          <w:bCs/>
          <w:sz w:val="24"/>
          <w:szCs w:val="24"/>
          <w:lang w:val="en-US"/>
        </w:rPr>
        <w:t xml:space="preserve"> in</w:t>
      </w:r>
      <w:r w:rsidRPr="00937C40">
        <w:rPr>
          <w:rFonts w:cstheme="minorHAnsi"/>
          <w:bCs/>
          <w:sz w:val="24"/>
          <w:szCs w:val="24"/>
          <w:lang w:val="en-US"/>
        </w:rPr>
        <w:t xml:space="preserve"> Iran, returnees at the Afghanistan borders):</w:t>
      </w:r>
    </w:p>
    <w:p w14:paraId="37FDACFE" w14:textId="77777777" w:rsidR="00F10DDF" w:rsidRPr="00937C40" w:rsidRDefault="00F10DDF" w:rsidP="00EF7539">
      <w:pPr>
        <w:autoSpaceDE w:val="0"/>
        <w:autoSpaceDN w:val="0"/>
        <w:adjustRightInd w:val="0"/>
        <w:spacing w:after="0" w:line="276" w:lineRule="auto"/>
        <w:rPr>
          <w:rFonts w:cstheme="minorHAnsi"/>
          <w:bCs/>
          <w:sz w:val="24"/>
          <w:szCs w:val="24"/>
          <w:lang w:val="en-US"/>
        </w:rPr>
      </w:pPr>
      <w:r w:rsidRPr="00937C40">
        <w:rPr>
          <w:rFonts w:cstheme="minorHAnsi"/>
          <w:bCs/>
          <w:sz w:val="24"/>
          <w:szCs w:val="24"/>
          <w:lang w:val="en-US"/>
        </w:rPr>
        <w:t xml:space="preserve"> </w:t>
      </w:r>
    </w:p>
    <w:p w14:paraId="4DBEB7B3" w14:textId="2BAB559B"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develop, by the NTP, in each country a guidance document on active screening in refugee settings. </w:t>
      </w:r>
    </w:p>
    <w:p w14:paraId="3ECCCC3E" w14:textId="66FFE170"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organize a meeting with all the relevant stakeholders to finalize and validate the </w:t>
      </w:r>
      <w:r w:rsidR="006048A3" w:rsidRPr="00937C40">
        <w:rPr>
          <w:rFonts w:cstheme="minorHAnsi"/>
          <w:bCs/>
          <w:sz w:val="24"/>
          <w:szCs w:val="24"/>
          <w:lang w:val="en-US"/>
        </w:rPr>
        <w:t xml:space="preserve">operational plan and </w:t>
      </w:r>
      <w:r w:rsidRPr="00937C40">
        <w:rPr>
          <w:rFonts w:cstheme="minorHAnsi"/>
          <w:bCs/>
          <w:sz w:val="24"/>
          <w:szCs w:val="24"/>
          <w:lang w:val="en-US"/>
        </w:rPr>
        <w:t>guidance document on active screening in refugee settings.</w:t>
      </w:r>
    </w:p>
    <w:p w14:paraId="395A7F6E" w14:textId="77777777" w:rsidR="00F10DDF" w:rsidRPr="00937C40" w:rsidRDefault="00F10DDF" w:rsidP="00197352">
      <w:pPr>
        <w:jc w:val="both"/>
        <w:rPr>
          <w:lang w:val="en-US"/>
        </w:rPr>
      </w:pPr>
    </w:p>
    <w:p w14:paraId="5FD765D7" w14:textId="77777777"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train the human resources who will be involved in the process of active screening</w:t>
      </w:r>
      <w:r w:rsidR="00DC237D" w:rsidRPr="00937C40">
        <w:rPr>
          <w:rFonts w:cstheme="minorHAnsi"/>
          <w:bCs/>
          <w:sz w:val="24"/>
          <w:szCs w:val="24"/>
          <w:lang w:val="en-US"/>
        </w:rPr>
        <w:t>.</w:t>
      </w:r>
    </w:p>
    <w:p w14:paraId="6FD3379C" w14:textId="5CFB0C20"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ensure through supervision that all TB cases identified are registered, treated and monitored in line the NTPs guidelines.</w:t>
      </w:r>
    </w:p>
    <w:p w14:paraId="1E73479C" w14:textId="36D60570"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evaluate the outcomes of the active screening in line with the indicator specified in the guidance document</w:t>
      </w:r>
      <w:r w:rsidR="00197352" w:rsidRPr="00937C40">
        <w:rPr>
          <w:rFonts w:cstheme="minorHAnsi"/>
          <w:bCs/>
          <w:sz w:val="24"/>
          <w:szCs w:val="24"/>
          <w:lang w:val="en-US"/>
        </w:rPr>
        <w:t>.</w:t>
      </w:r>
    </w:p>
    <w:p w14:paraId="53327703" w14:textId="444D455E"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discuss the activities and outcomes of active screening in the quarterly meetings of countries’ NTPs.</w:t>
      </w:r>
    </w:p>
    <w:p w14:paraId="520C9D95" w14:textId="77777777" w:rsidR="00F10DDF" w:rsidRPr="00937C40" w:rsidRDefault="00F10DDF" w:rsidP="006B5FCB">
      <w:pPr>
        <w:pStyle w:val="ListParagraph"/>
        <w:numPr>
          <w:ilvl w:val="3"/>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lastRenderedPageBreak/>
        <w:t xml:space="preserve">To share the country experience in active screening among refugees in the meetings of the </w:t>
      </w:r>
      <w:r w:rsidR="00DC237D" w:rsidRPr="00937C40">
        <w:rPr>
          <w:rFonts w:cstheme="minorHAnsi"/>
          <w:bCs/>
          <w:sz w:val="24"/>
          <w:szCs w:val="24"/>
          <w:lang w:val="en-US"/>
        </w:rPr>
        <w:t>Multi-Country South Asia TB Grant Steering Committee (MCSA TB Steering Committee)</w:t>
      </w:r>
      <w:r w:rsidRPr="00937C40">
        <w:rPr>
          <w:rFonts w:cstheme="minorHAnsi"/>
          <w:bCs/>
          <w:sz w:val="24"/>
          <w:szCs w:val="24"/>
          <w:lang w:val="en-US"/>
        </w:rPr>
        <w:t xml:space="preserve"> held at regional level.   </w:t>
      </w:r>
    </w:p>
    <w:p w14:paraId="490641C2" w14:textId="77777777" w:rsidR="00F10DDF" w:rsidRPr="00937C40" w:rsidRDefault="00F10DDF" w:rsidP="00EF7539">
      <w:pPr>
        <w:pStyle w:val="ListParagraph"/>
        <w:autoSpaceDE w:val="0"/>
        <w:autoSpaceDN w:val="0"/>
        <w:adjustRightInd w:val="0"/>
        <w:spacing w:after="0" w:line="276" w:lineRule="auto"/>
        <w:ind w:left="1800"/>
        <w:rPr>
          <w:rFonts w:cstheme="minorHAnsi"/>
          <w:bCs/>
          <w:sz w:val="24"/>
          <w:szCs w:val="24"/>
          <w:lang w:val="en-US"/>
        </w:rPr>
      </w:pPr>
    </w:p>
    <w:p w14:paraId="10158725" w14:textId="77777777" w:rsidR="00F10DDF" w:rsidRPr="00937C40" w:rsidRDefault="00F10DDF" w:rsidP="006B5FCB">
      <w:pPr>
        <w:pStyle w:val="ListParagraph"/>
        <w:numPr>
          <w:ilvl w:val="1"/>
          <w:numId w:val="6"/>
        </w:numPr>
        <w:autoSpaceDE w:val="0"/>
        <w:autoSpaceDN w:val="0"/>
        <w:adjustRightInd w:val="0"/>
        <w:spacing w:after="0" w:line="276" w:lineRule="auto"/>
        <w:rPr>
          <w:rFonts w:cstheme="minorHAnsi"/>
          <w:bCs/>
          <w:sz w:val="24"/>
          <w:szCs w:val="24"/>
          <w:lang w:val="en-US"/>
        </w:rPr>
      </w:pPr>
      <w:bookmarkStart w:id="14" w:name="_Hlk526084798"/>
      <w:r w:rsidRPr="00937C40">
        <w:rPr>
          <w:rFonts w:cstheme="minorHAnsi"/>
          <w:bCs/>
          <w:sz w:val="24"/>
          <w:szCs w:val="24"/>
          <w:lang w:val="en-US"/>
        </w:rPr>
        <w:t>To involve communities in TB prevention, care and control services for refugees/IDPs/returnees:</w:t>
      </w:r>
      <w:bookmarkEnd w:id="14"/>
    </w:p>
    <w:p w14:paraId="24EE5DDA" w14:textId="77777777" w:rsidR="00F10DDF" w:rsidRPr="00937C40" w:rsidRDefault="00F10DDF" w:rsidP="00EF7539">
      <w:pPr>
        <w:pStyle w:val="ListParagraph"/>
        <w:autoSpaceDE w:val="0"/>
        <w:autoSpaceDN w:val="0"/>
        <w:adjustRightInd w:val="0"/>
        <w:spacing w:after="0" w:line="276" w:lineRule="auto"/>
        <w:ind w:left="1116"/>
        <w:rPr>
          <w:rFonts w:cstheme="minorHAnsi"/>
          <w:bCs/>
          <w:sz w:val="24"/>
          <w:szCs w:val="24"/>
          <w:lang w:val="en-US"/>
        </w:rPr>
      </w:pPr>
    </w:p>
    <w:p w14:paraId="13FE1C4E" w14:textId="156EAA8A"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develop and print materials with education and information messages targeting refugees</w:t>
      </w:r>
      <w:r w:rsidR="00DC237D" w:rsidRPr="00937C40">
        <w:rPr>
          <w:rFonts w:cstheme="minorHAnsi"/>
          <w:bCs/>
          <w:sz w:val="24"/>
          <w:szCs w:val="24"/>
          <w:lang w:val="en-US"/>
        </w:rPr>
        <w:t>’</w:t>
      </w:r>
      <w:r w:rsidRPr="00937C40">
        <w:rPr>
          <w:rFonts w:cstheme="minorHAnsi"/>
          <w:bCs/>
          <w:sz w:val="24"/>
          <w:szCs w:val="24"/>
          <w:lang w:val="en-US"/>
        </w:rPr>
        <w:t>/IDPs</w:t>
      </w:r>
      <w:r w:rsidR="00DC237D" w:rsidRPr="00937C40">
        <w:rPr>
          <w:rFonts w:cstheme="minorHAnsi"/>
          <w:bCs/>
          <w:sz w:val="24"/>
          <w:szCs w:val="24"/>
          <w:lang w:val="en-US"/>
        </w:rPr>
        <w:t>’</w:t>
      </w:r>
      <w:r w:rsidRPr="00937C40">
        <w:rPr>
          <w:rFonts w:cstheme="minorHAnsi"/>
          <w:bCs/>
          <w:sz w:val="24"/>
          <w:szCs w:val="24"/>
          <w:lang w:val="en-US"/>
        </w:rPr>
        <w:t>/returnees</w:t>
      </w:r>
      <w:r w:rsidR="00DC237D" w:rsidRPr="00937C40">
        <w:rPr>
          <w:rFonts w:cstheme="minorHAnsi"/>
          <w:bCs/>
          <w:sz w:val="24"/>
          <w:szCs w:val="24"/>
          <w:lang w:val="en-US"/>
        </w:rPr>
        <w:t>’</w:t>
      </w:r>
      <w:r w:rsidRPr="00937C40">
        <w:rPr>
          <w:rFonts w:cstheme="minorHAnsi"/>
          <w:bCs/>
          <w:sz w:val="24"/>
          <w:szCs w:val="24"/>
          <w:lang w:val="en-US"/>
        </w:rPr>
        <w:t xml:space="preserve"> communities.</w:t>
      </w:r>
    </w:p>
    <w:p w14:paraId="449BFCB5" w14:textId="68265C66"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develop a simple guidance document on the activities that need to be undertaken by community workers. </w:t>
      </w:r>
    </w:p>
    <w:p w14:paraId="2F3A7CAE" w14:textId="22B3B4A9"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train community health workers (CHW), community volunteers, community midwives, lady health workers, operating in refugee/ IDP/returnee settings on</w:t>
      </w:r>
      <w:r w:rsidR="006048A3" w:rsidRPr="00937C40">
        <w:rPr>
          <w:rFonts w:cstheme="minorHAnsi"/>
          <w:bCs/>
          <w:sz w:val="24"/>
          <w:szCs w:val="24"/>
          <w:lang w:val="en-US"/>
        </w:rPr>
        <w:t xml:space="preserve"> TB prevention, care and control services for refugees, migrants, IDPs and returnees.</w:t>
      </w:r>
    </w:p>
    <w:p w14:paraId="0C95E21F" w14:textId="7D495A74"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 xml:space="preserve">To provide incentives for community workers operating in refugee/IDP/returnee settings and involved in TB care. </w:t>
      </w:r>
    </w:p>
    <w:p w14:paraId="2D64736F" w14:textId="4E01BC1D"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supervise</w:t>
      </w:r>
      <w:r w:rsidR="00DC237D" w:rsidRPr="00937C40">
        <w:rPr>
          <w:rFonts w:cstheme="minorHAnsi"/>
          <w:bCs/>
          <w:sz w:val="24"/>
          <w:szCs w:val="24"/>
          <w:lang w:val="en-US"/>
        </w:rPr>
        <w:t>,</w:t>
      </w:r>
      <w:r w:rsidRPr="00937C40">
        <w:rPr>
          <w:rFonts w:cstheme="minorHAnsi"/>
          <w:bCs/>
          <w:sz w:val="24"/>
          <w:szCs w:val="24"/>
          <w:lang w:val="en-US"/>
        </w:rPr>
        <w:t xml:space="preserve"> through the relevant health facilities (health centers, hea</w:t>
      </w:r>
      <w:r w:rsidR="00937C40" w:rsidRPr="00937C40">
        <w:rPr>
          <w:rFonts w:cstheme="minorHAnsi"/>
          <w:bCs/>
          <w:sz w:val="24"/>
          <w:szCs w:val="24"/>
          <w:lang w:val="en-US"/>
        </w:rPr>
        <w:t>lth posts, health houses, etc.</w:t>
      </w:r>
      <w:r w:rsidRPr="00937C40">
        <w:rPr>
          <w:rFonts w:cstheme="minorHAnsi"/>
          <w:bCs/>
          <w:sz w:val="24"/>
          <w:szCs w:val="24"/>
          <w:lang w:val="en-US"/>
        </w:rPr>
        <w:t>)</w:t>
      </w:r>
      <w:r w:rsidR="00DC237D" w:rsidRPr="00937C40">
        <w:rPr>
          <w:rFonts w:cstheme="minorHAnsi"/>
          <w:bCs/>
          <w:sz w:val="24"/>
          <w:szCs w:val="24"/>
          <w:lang w:val="en-US"/>
        </w:rPr>
        <w:t>,</w:t>
      </w:r>
      <w:r w:rsidRPr="00937C40">
        <w:rPr>
          <w:rFonts w:cstheme="minorHAnsi"/>
          <w:bCs/>
          <w:sz w:val="24"/>
          <w:szCs w:val="24"/>
          <w:lang w:val="en-US"/>
        </w:rPr>
        <w:t xml:space="preserve"> the activities carried out by community workers.  </w:t>
      </w:r>
    </w:p>
    <w:p w14:paraId="6CF10B35" w14:textId="3A6E8746" w:rsidR="00F10DDF" w:rsidRPr="00937C40" w:rsidRDefault="00F10DDF" w:rsidP="006B5FCB">
      <w:pPr>
        <w:pStyle w:val="ListParagraph"/>
        <w:numPr>
          <w:ilvl w:val="2"/>
          <w:numId w:val="6"/>
        </w:numPr>
        <w:autoSpaceDE w:val="0"/>
        <w:autoSpaceDN w:val="0"/>
        <w:adjustRightInd w:val="0"/>
        <w:spacing w:after="0" w:line="276" w:lineRule="auto"/>
        <w:jc w:val="both"/>
        <w:rPr>
          <w:rFonts w:cstheme="minorHAnsi"/>
          <w:bCs/>
          <w:sz w:val="24"/>
          <w:szCs w:val="24"/>
          <w:lang w:val="en-US"/>
        </w:rPr>
      </w:pPr>
      <w:r w:rsidRPr="00937C40">
        <w:rPr>
          <w:rFonts w:cstheme="minorHAnsi"/>
          <w:bCs/>
          <w:sz w:val="24"/>
          <w:szCs w:val="24"/>
          <w:lang w:val="en-US"/>
        </w:rPr>
        <w:t>To evaluate the contribution of community workers in TB detection and TB treatment outcomes.</w:t>
      </w:r>
    </w:p>
    <w:p w14:paraId="4F2ECC08" w14:textId="40FB97DC" w:rsidR="00F10DDF" w:rsidRPr="00937C40" w:rsidRDefault="00F10DDF" w:rsidP="006B5FCB">
      <w:pPr>
        <w:pStyle w:val="ListParagraph"/>
        <w:numPr>
          <w:ilvl w:val="1"/>
          <w:numId w:val="6"/>
        </w:numPr>
        <w:autoSpaceDE w:val="0"/>
        <w:autoSpaceDN w:val="0"/>
        <w:adjustRightInd w:val="0"/>
        <w:spacing w:after="0" w:line="276" w:lineRule="auto"/>
        <w:rPr>
          <w:lang w:val="en-US"/>
        </w:rPr>
      </w:pPr>
      <w:bookmarkStart w:id="15" w:name="_Hlk526084833"/>
      <w:r w:rsidRPr="00937C40">
        <w:rPr>
          <w:rFonts w:cstheme="minorHAnsi"/>
          <w:bCs/>
          <w:sz w:val="24"/>
          <w:szCs w:val="24"/>
          <w:lang w:val="en-US"/>
        </w:rPr>
        <w:t>To organize meetings with community and opinion leaders (ex.: imams or religious authorities) dealing with refugees/IDPs/returnees to sensitize them on the TB issues in these population groups</w:t>
      </w:r>
      <w:bookmarkEnd w:id="15"/>
      <w:r w:rsidRPr="00937C40">
        <w:rPr>
          <w:rFonts w:cstheme="minorHAnsi"/>
          <w:bCs/>
          <w:sz w:val="24"/>
          <w:szCs w:val="24"/>
          <w:lang w:val="en-US"/>
        </w:rPr>
        <w:t>.</w:t>
      </w:r>
    </w:p>
    <w:p w14:paraId="515633D5" w14:textId="77777777" w:rsidR="00F10DDF" w:rsidRPr="00937C40" w:rsidRDefault="00F10DDF" w:rsidP="00EF7539">
      <w:pPr>
        <w:pStyle w:val="Default"/>
        <w:spacing w:line="276" w:lineRule="auto"/>
        <w:rPr>
          <w:rFonts w:asciiTheme="minorHAnsi" w:hAnsiTheme="minorHAnsi" w:cstheme="minorHAnsi"/>
          <w:b/>
          <w:bCs/>
          <w:color w:val="auto"/>
          <w:lang w:val="en-US"/>
        </w:rPr>
      </w:pPr>
    </w:p>
    <w:p w14:paraId="73FE7ABF" w14:textId="77777777" w:rsidR="00E77A88" w:rsidRDefault="00F10DDF" w:rsidP="00E77A88">
      <w:pPr>
        <w:pStyle w:val="Heading2"/>
        <w:numPr>
          <w:ilvl w:val="0"/>
          <w:numId w:val="0"/>
        </w:numPr>
      </w:pPr>
      <w:bookmarkStart w:id="16" w:name="_Toc528828665"/>
      <w:bookmarkStart w:id="17" w:name="_Hlk524439190"/>
      <w:r w:rsidRPr="00E77A88">
        <w:t>OBJECTIVE 2:</w:t>
      </w:r>
      <w:bookmarkEnd w:id="16"/>
    </w:p>
    <w:p w14:paraId="75EDCEFC" w14:textId="67424283" w:rsidR="00197352" w:rsidRPr="00937C40" w:rsidRDefault="00F10DDF" w:rsidP="00EF7539">
      <w:pPr>
        <w:pStyle w:val="Default"/>
        <w:spacing w:line="276" w:lineRule="auto"/>
        <w:rPr>
          <w:rFonts w:asciiTheme="minorHAnsi" w:hAnsiTheme="minorHAnsi" w:cstheme="minorHAnsi"/>
          <w:color w:val="auto"/>
          <w:lang w:val="en-US"/>
        </w:rPr>
      </w:pPr>
      <w:r w:rsidRPr="00937C40">
        <w:rPr>
          <w:rFonts w:asciiTheme="minorHAnsi" w:hAnsiTheme="minorHAnsi" w:cstheme="minorHAnsi"/>
          <w:b/>
          <w:bCs/>
          <w:color w:val="auto"/>
          <w:lang w:val="en-US"/>
        </w:rPr>
        <w:t xml:space="preserve"> </w:t>
      </w:r>
      <w:r w:rsidR="00197352" w:rsidRPr="00937C40">
        <w:rPr>
          <w:rFonts w:asciiTheme="minorHAnsi" w:hAnsiTheme="minorHAnsi" w:cstheme="minorHAnsi"/>
          <w:b/>
          <w:bCs/>
          <w:color w:val="auto"/>
          <w:lang w:val="en-US"/>
        </w:rPr>
        <w:t>Strengthening cross-border information sharing and referrals among NTPs in the three countries, to ensure treatment is not disrupted for patients relocating from one country to another</w:t>
      </w:r>
      <w:r w:rsidRPr="00937C40">
        <w:rPr>
          <w:rFonts w:asciiTheme="minorHAnsi" w:hAnsiTheme="minorHAnsi" w:cstheme="minorHAnsi"/>
          <w:b/>
          <w:bCs/>
          <w:color w:val="auto"/>
          <w:lang w:val="en-US"/>
        </w:rPr>
        <w:t xml:space="preserve">. </w:t>
      </w:r>
      <w:bookmarkEnd w:id="17"/>
    </w:p>
    <w:p w14:paraId="666FCE1D" w14:textId="3795D2C4" w:rsidR="00F10DDF" w:rsidRPr="00937C40" w:rsidRDefault="00F10DDF" w:rsidP="00084A5F">
      <w:pPr>
        <w:pStyle w:val="Default"/>
        <w:spacing w:line="276" w:lineRule="auto"/>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 </w:t>
      </w:r>
      <w:bookmarkStart w:id="18" w:name="_Hlk526084854"/>
      <w:r w:rsidRPr="00937C40">
        <w:rPr>
          <w:rFonts w:asciiTheme="minorHAnsi" w:hAnsiTheme="minorHAnsi" w:cstheme="minorHAnsi"/>
          <w:bCs/>
          <w:color w:val="auto"/>
          <w:lang w:val="en-US"/>
        </w:rPr>
        <w:t xml:space="preserve">To develop </w:t>
      </w:r>
      <w:r w:rsidR="00197352" w:rsidRPr="00937C40">
        <w:rPr>
          <w:rFonts w:asciiTheme="minorHAnsi" w:hAnsiTheme="minorHAnsi" w:cstheme="minorHAnsi"/>
          <w:bCs/>
          <w:color w:val="auto"/>
          <w:lang w:val="en-US"/>
        </w:rPr>
        <w:t>the multi-country policy</w:t>
      </w:r>
      <w:r w:rsidRPr="00937C40">
        <w:rPr>
          <w:rFonts w:asciiTheme="minorHAnsi" w:hAnsiTheme="minorHAnsi" w:cstheme="minorHAnsi"/>
          <w:bCs/>
          <w:color w:val="auto"/>
          <w:lang w:val="en-US"/>
        </w:rPr>
        <w:t xml:space="preserve"> on the transfer of refugees</w:t>
      </w:r>
      <w:r w:rsidR="00197352" w:rsidRPr="00937C40">
        <w:rPr>
          <w:rFonts w:asciiTheme="minorHAnsi" w:hAnsiTheme="minorHAnsi" w:cstheme="minorHAnsi"/>
          <w:bCs/>
          <w:color w:val="auto"/>
          <w:lang w:val="en-US"/>
        </w:rPr>
        <w:t xml:space="preserve"> and </w:t>
      </w:r>
      <w:r w:rsidR="00084A5F" w:rsidRPr="00937C40">
        <w:rPr>
          <w:rFonts w:asciiTheme="minorHAnsi" w:hAnsiTheme="minorHAnsi" w:cstheme="minorHAnsi"/>
          <w:bCs/>
          <w:color w:val="auto"/>
          <w:lang w:val="en-US"/>
        </w:rPr>
        <w:t>migrants from</w:t>
      </w:r>
      <w:r w:rsidRPr="00937C40">
        <w:rPr>
          <w:rFonts w:asciiTheme="minorHAnsi" w:hAnsiTheme="minorHAnsi" w:cstheme="minorHAnsi"/>
          <w:bCs/>
          <w:color w:val="auto"/>
          <w:lang w:val="en-US"/>
        </w:rPr>
        <w:t xml:space="preserve"> one country to another while they are still on TB treatment</w:t>
      </w:r>
      <w:bookmarkEnd w:id="18"/>
      <w:r w:rsidRPr="00937C40">
        <w:rPr>
          <w:rFonts w:asciiTheme="minorHAnsi" w:hAnsiTheme="minorHAnsi" w:cstheme="minorHAnsi"/>
          <w:bCs/>
          <w:color w:val="auto"/>
          <w:lang w:val="en-US"/>
        </w:rPr>
        <w:t>:</w:t>
      </w:r>
    </w:p>
    <w:p w14:paraId="7B086E21" w14:textId="494256CC"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2.1.1 To organize, with the full involvement of WHO and </w:t>
      </w:r>
      <w:r w:rsidR="009F59C4" w:rsidRPr="00937C40">
        <w:rPr>
          <w:rFonts w:asciiTheme="minorHAnsi" w:hAnsiTheme="minorHAnsi" w:cstheme="minorHAnsi"/>
          <w:bCs/>
          <w:color w:val="auto"/>
          <w:lang w:val="en-US"/>
        </w:rPr>
        <w:t>International Organization for Migration (</w:t>
      </w:r>
      <w:r w:rsidRPr="00937C40">
        <w:rPr>
          <w:rFonts w:asciiTheme="minorHAnsi" w:hAnsiTheme="minorHAnsi" w:cstheme="minorHAnsi"/>
          <w:bCs/>
          <w:color w:val="auto"/>
          <w:lang w:val="en-US"/>
        </w:rPr>
        <w:t>IOM</w:t>
      </w:r>
      <w:r w:rsidR="009F59C4" w:rsidRPr="00937C40">
        <w:rPr>
          <w:rFonts w:asciiTheme="minorHAnsi" w:hAnsiTheme="minorHAnsi" w:cstheme="minorHAnsi"/>
          <w:bCs/>
          <w:color w:val="auto"/>
          <w:lang w:val="en-US"/>
        </w:rPr>
        <w:t>)</w:t>
      </w:r>
      <w:r w:rsidRPr="00937C40">
        <w:rPr>
          <w:rFonts w:asciiTheme="minorHAnsi" w:hAnsiTheme="minorHAnsi" w:cstheme="minorHAnsi"/>
          <w:bCs/>
          <w:color w:val="auto"/>
          <w:lang w:val="en-US"/>
        </w:rPr>
        <w:t xml:space="preserve">, </w:t>
      </w:r>
      <w:r w:rsidR="006048A3" w:rsidRPr="00937C40">
        <w:rPr>
          <w:rFonts w:asciiTheme="minorHAnsi" w:hAnsiTheme="minorHAnsi" w:cstheme="minorHAnsi"/>
          <w:bCs/>
          <w:color w:val="auto"/>
          <w:lang w:val="en-US"/>
        </w:rPr>
        <w:t>and U</w:t>
      </w:r>
      <w:r w:rsidR="00084A5F" w:rsidRPr="00937C40">
        <w:rPr>
          <w:rFonts w:asciiTheme="minorHAnsi" w:hAnsiTheme="minorHAnsi" w:cstheme="minorHAnsi"/>
          <w:bCs/>
          <w:color w:val="auto"/>
          <w:lang w:val="en-US"/>
        </w:rPr>
        <w:t xml:space="preserve">nited </w:t>
      </w:r>
      <w:r w:rsidR="006048A3" w:rsidRPr="00937C40">
        <w:rPr>
          <w:rFonts w:asciiTheme="minorHAnsi" w:hAnsiTheme="minorHAnsi" w:cstheme="minorHAnsi"/>
          <w:bCs/>
          <w:color w:val="auto"/>
          <w:lang w:val="en-US"/>
        </w:rPr>
        <w:t>N</w:t>
      </w:r>
      <w:r w:rsidR="00084A5F" w:rsidRPr="00937C40">
        <w:rPr>
          <w:rFonts w:asciiTheme="minorHAnsi" w:hAnsiTheme="minorHAnsi" w:cstheme="minorHAnsi"/>
          <w:bCs/>
          <w:color w:val="auto"/>
          <w:lang w:val="en-US"/>
        </w:rPr>
        <w:t xml:space="preserve">ations </w:t>
      </w:r>
      <w:r w:rsidR="006048A3" w:rsidRPr="00937C40">
        <w:rPr>
          <w:rFonts w:asciiTheme="minorHAnsi" w:hAnsiTheme="minorHAnsi" w:cstheme="minorHAnsi"/>
          <w:bCs/>
          <w:color w:val="auto"/>
          <w:lang w:val="en-US"/>
        </w:rPr>
        <w:t>H</w:t>
      </w:r>
      <w:r w:rsidR="00937C40" w:rsidRPr="00937C40">
        <w:rPr>
          <w:rFonts w:asciiTheme="minorHAnsi" w:hAnsiTheme="minorHAnsi" w:cstheme="minorHAnsi"/>
          <w:bCs/>
          <w:color w:val="auto"/>
          <w:lang w:val="en-US"/>
        </w:rPr>
        <w:t>igh Commissioner of Refugees</w:t>
      </w:r>
      <w:r w:rsidR="006048A3" w:rsidRPr="00937C40">
        <w:rPr>
          <w:rFonts w:asciiTheme="minorHAnsi" w:hAnsiTheme="minorHAnsi" w:cstheme="minorHAnsi"/>
          <w:bCs/>
          <w:color w:val="auto"/>
          <w:lang w:val="en-US"/>
        </w:rPr>
        <w:t xml:space="preserve"> </w:t>
      </w:r>
      <w:r w:rsidRPr="00937C40">
        <w:rPr>
          <w:rFonts w:asciiTheme="minorHAnsi" w:hAnsiTheme="minorHAnsi" w:cstheme="minorHAnsi"/>
          <w:bCs/>
          <w:color w:val="auto"/>
          <w:lang w:val="en-US"/>
        </w:rPr>
        <w:t xml:space="preserve">a regional meeting on the procedures to use </w:t>
      </w:r>
      <w:proofErr w:type="gramStart"/>
      <w:r w:rsidRPr="00937C40">
        <w:rPr>
          <w:rFonts w:asciiTheme="minorHAnsi" w:hAnsiTheme="minorHAnsi" w:cstheme="minorHAnsi"/>
          <w:bCs/>
          <w:color w:val="auto"/>
          <w:lang w:val="en-US"/>
        </w:rPr>
        <w:t>in order to</w:t>
      </w:r>
      <w:proofErr w:type="gramEnd"/>
      <w:r w:rsidRPr="00937C40">
        <w:rPr>
          <w:rFonts w:asciiTheme="minorHAnsi" w:hAnsiTheme="minorHAnsi" w:cstheme="minorHAnsi"/>
          <w:bCs/>
          <w:color w:val="auto"/>
          <w:lang w:val="en-US"/>
        </w:rPr>
        <w:t xml:space="preserve"> ensure the </w:t>
      </w:r>
      <w:r w:rsidR="006048A3" w:rsidRPr="00937C40">
        <w:rPr>
          <w:rFonts w:asciiTheme="minorHAnsi" w:hAnsiTheme="minorHAnsi" w:cstheme="minorHAnsi"/>
          <w:bCs/>
          <w:color w:val="auto"/>
          <w:lang w:val="en-US"/>
        </w:rPr>
        <w:t>transfer of</w:t>
      </w:r>
      <w:r w:rsidR="00B2451A" w:rsidRPr="00937C40">
        <w:rPr>
          <w:rFonts w:asciiTheme="minorHAnsi" w:hAnsiTheme="minorHAnsi" w:cstheme="minorHAnsi"/>
          <w:bCs/>
          <w:color w:val="auto"/>
          <w:lang w:val="en-US"/>
        </w:rPr>
        <w:t xml:space="preserve"> </w:t>
      </w:r>
      <w:r w:rsidRPr="00937C40">
        <w:rPr>
          <w:rFonts w:asciiTheme="minorHAnsi" w:hAnsiTheme="minorHAnsi" w:cstheme="minorHAnsi"/>
          <w:bCs/>
          <w:color w:val="auto"/>
          <w:lang w:val="en-US"/>
        </w:rPr>
        <w:t>refugee</w:t>
      </w:r>
      <w:r w:rsidR="00D32603" w:rsidRPr="00937C40">
        <w:rPr>
          <w:rFonts w:asciiTheme="minorHAnsi" w:hAnsiTheme="minorHAnsi" w:cstheme="minorHAnsi"/>
          <w:bCs/>
          <w:color w:val="auto"/>
          <w:lang w:val="en-US"/>
        </w:rPr>
        <w:t>s</w:t>
      </w:r>
      <w:r w:rsidRPr="00937C40">
        <w:rPr>
          <w:rFonts w:asciiTheme="minorHAnsi" w:hAnsiTheme="minorHAnsi" w:cstheme="minorHAnsi"/>
          <w:bCs/>
          <w:color w:val="auto"/>
          <w:lang w:val="en-US"/>
        </w:rPr>
        <w:t xml:space="preserve"> </w:t>
      </w:r>
      <w:r w:rsidR="00B2451A" w:rsidRPr="00937C40">
        <w:rPr>
          <w:rFonts w:asciiTheme="minorHAnsi" w:hAnsiTheme="minorHAnsi" w:cstheme="minorHAnsi"/>
          <w:bCs/>
          <w:color w:val="auto"/>
          <w:lang w:val="en-US"/>
        </w:rPr>
        <w:t xml:space="preserve">who are still </w:t>
      </w:r>
      <w:r w:rsidRPr="00937C40">
        <w:rPr>
          <w:rFonts w:asciiTheme="minorHAnsi" w:hAnsiTheme="minorHAnsi" w:cstheme="minorHAnsi"/>
          <w:bCs/>
          <w:color w:val="auto"/>
          <w:lang w:val="en-US"/>
        </w:rPr>
        <w:t xml:space="preserve">on TB treatment from one country to another. </w:t>
      </w:r>
    </w:p>
    <w:p w14:paraId="4AF1D60B" w14:textId="55970C7A"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2.1.2 To develop, by the international consultant, a regional document on the procedures to use for the cross-border transfer of refugees who are still on TB treatment. </w:t>
      </w:r>
    </w:p>
    <w:p w14:paraId="06F32467" w14:textId="77777777"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lastRenderedPageBreak/>
        <w:t>2.1.3 To incorporate the regional document on the cross-border transfer of refugees on TB treatment in the training module on TB services in refugee/IDPs/returnees</w:t>
      </w:r>
      <w:r w:rsidR="00B2451A" w:rsidRPr="00937C40">
        <w:rPr>
          <w:rFonts w:asciiTheme="minorHAnsi" w:hAnsiTheme="minorHAnsi" w:cstheme="minorHAnsi"/>
          <w:bCs/>
          <w:color w:val="auto"/>
          <w:lang w:val="en-US"/>
        </w:rPr>
        <w:t>’</w:t>
      </w:r>
      <w:r w:rsidRPr="00937C40">
        <w:rPr>
          <w:rFonts w:asciiTheme="minorHAnsi" w:hAnsiTheme="minorHAnsi" w:cstheme="minorHAnsi"/>
          <w:bCs/>
          <w:color w:val="auto"/>
          <w:lang w:val="en-US"/>
        </w:rPr>
        <w:t xml:space="preserve"> settings.</w:t>
      </w:r>
    </w:p>
    <w:p w14:paraId="7C059FE9" w14:textId="77777777"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2.1.4 To include the cross-border form in the information system of the NTPs of the three countries. </w:t>
      </w:r>
    </w:p>
    <w:p w14:paraId="03DE3509" w14:textId="1EC68B0D"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2.1.5 To organize a regional consultation meeting to review and discuss the various options available for the implementation of </w:t>
      </w:r>
      <w:r w:rsidR="00B54ACC" w:rsidRPr="00937C40">
        <w:rPr>
          <w:rFonts w:asciiTheme="minorHAnsi" w:hAnsiTheme="minorHAnsi" w:cstheme="minorHAnsi"/>
          <w:bCs/>
          <w:color w:val="auto"/>
          <w:lang w:val="en-US"/>
        </w:rPr>
        <w:t>digital technologies</w:t>
      </w:r>
      <w:r w:rsidRPr="00937C40">
        <w:rPr>
          <w:rFonts w:asciiTheme="minorHAnsi" w:hAnsiTheme="minorHAnsi" w:cstheme="minorHAnsi"/>
          <w:bCs/>
          <w:color w:val="auto"/>
          <w:lang w:val="en-US"/>
        </w:rPr>
        <w:t xml:space="preserve"> to share and monitor the data on cross-border transfer of refugees who are still on TB treatment. This consultation will involve the NTPs of the three countries and the key stakeholders and facilitated by an international consultant. </w:t>
      </w:r>
    </w:p>
    <w:p w14:paraId="466B648C" w14:textId="4169125B" w:rsidR="00084A5F" w:rsidRPr="00937C40" w:rsidRDefault="00F10DDF"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2.1.6 To develop, by a consultant, </w:t>
      </w:r>
      <w:r w:rsidR="00B54ACC" w:rsidRPr="00937C40">
        <w:rPr>
          <w:rFonts w:asciiTheme="minorHAnsi" w:hAnsiTheme="minorHAnsi" w:cstheme="minorHAnsi"/>
          <w:bCs/>
          <w:color w:val="auto"/>
          <w:lang w:val="en-US"/>
        </w:rPr>
        <w:t>digital technologies</w:t>
      </w:r>
      <w:r w:rsidR="00F552C3" w:rsidRPr="00937C40">
        <w:rPr>
          <w:rFonts w:asciiTheme="minorHAnsi" w:hAnsiTheme="minorHAnsi" w:cstheme="minorHAnsi"/>
          <w:bCs/>
          <w:color w:val="auto"/>
          <w:lang w:val="en-US"/>
        </w:rPr>
        <w:t xml:space="preserve"> and a user-friendly guide</w:t>
      </w:r>
      <w:r w:rsidRPr="00937C40">
        <w:rPr>
          <w:rFonts w:asciiTheme="minorHAnsi" w:hAnsiTheme="minorHAnsi" w:cstheme="minorHAnsi"/>
          <w:bCs/>
          <w:color w:val="auto"/>
          <w:lang w:val="en-US"/>
        </w:rPr>
        <w:t xml:space="preserve"> to share and monitor the data on cross-border transfer of refugees who are still on TB treatment.</w:t>
      </w:r>
      <w:r w:rsidR="00F552C3" w:rsidRPr="00937C40">
        <w:rPr>
          <w:rFonts w:asciiTheme="minorHAnsi" w:hAnsiTheme="minorHAnsi" w:cstheme="minorHAnsi"/>
          <w:bCs/>
          <w:color w:val="auto"/>
          <w:lang w:val="en-US"/>
        </w:rPr>
        <w:t xml:space="preserve"> </w:t>
      </w:r>
    </w:p>
    <w:p w14:paraId="569018AA" w14:textId="7E9C28A0" w:rsidR="00084A5F" w:rsidRPr="00937C40" w:rsidRDefault="00BA293D" w:rsidP="00084A5F">
      <w:pPr>
        <w:pStyle w:val="Default"/>
        <w:spacing w:line="276" w:lineRule="auto"/>
        <w:ind w:left="708"/>
        <w:jc w:val="both"/>
        <w:rPr>
          <w:rFonts w:asciiTheme="minorHAnsi" w:hAnsiTheme="minorHAnsi" w:cstheme="minorHAnsi"/>
          <w:bCs/>
          <w:color w:val="auto"/>
          <w:lang w:val="en-US"/>
        </w:rPr>
      </w:pPr>
      <w:bookmarkStart w:id="19" w:name="_Hlk526084991"/>
      <w:r w:rsidRPr="00937C40">
        <w:rPr>
          <w:rFonts w:asciiTheme="minorHAnsi" w:hAnsiTheme="minorHAnsi" w:cstheme="minorHAnsi"/>
          <w:bCs/>
          <w:color w:val="auto"/>
          <w:lang w:val="en-US"/>
        </w:rPr>
        <w:t xml:space="preserve">2.2. </w:t>
      </w:r>
      <w:r w:rsidR="002A5356" w:rsidRPr="00937C40">
        <w:rPr>
          <w:rFonts w:asciiTheme="minorHAnsi" w:hAnsiTheme="minorHAnsi" w:cstheme="minorHAnsi"/>
          <w:bCs/>
          <w:color w:val="auto"/>
          <w:lang w:val="en-US"/>
        </w:rPr>
        <w:t>To train</w:t>
      </w:r>
      <w:r w:rsidR="00611887" w:rsidRPr="00937C40">
        <w:rPr>
          <w:rFonts w:asciiTheme="minorHAnsi" w:hAnsiTheme="minorHAnsi" w:cstheme="minorHAnsi"/>
          <w:bCs/>
          <w:color w:val="auto"/>
          <w:lang w:val="en-US"/>
        </w:rPr>
        <w:t>, in the three countries,</w:t>
      </w:r>
      <w:r w:rsidR="002A5356" w:rsidRPr="00937C40">
        <w:rPr>
          <w:rFonts w:asciiTheme="minorHAnsi" w:hAnsiTheme="minorHAnsi" w:cstheme="minorHAnsi"/>
          <w:bCs/>
          <w:color w:val="auto"/>
          <w:lang w:val="en-US"/>
        </w:rPr>
        <w:t xml:space="preserve"> the </w:t>
      </w:r>
      <w:r w:rsidR="00611887" w:rsidRPr="00937C40">
        <w:rPr>
          <w:rFonts w:asciiTheme="minorHAnsi" w:hAnsiTheme="minorHAnsi" w:cstheme="minorHAnsi"/>
          <w:bCs/>
          <w:color w:val="auto"/>
          <w:lang w:val="en-US"/>
        </w:rPr>
        <w:t xml:space="preserve">staff of the </w:t>
      </w:r>
      <w:r w:rsidR="002E4C5B" w:rsidRPr="00937C40">
        <w:rPr>
          <w:rFonts w:asciiTheme="minorHAnsi" w:hAnsiTheme="minorHAnsi" w:cstheme="minorHAnsi"/>
          <w:bCs/>
          <w:color w:val="auto"/>
          <w:lang w:val="en-US"/>
        </w:rPr>
        <w:t xml:space="preserve">PCUs of NTPs </w:t>
      </w:r>
      <w:r w:rsidR="00611887" w:rsidRPr="00937C40">
        <w:rPr>
          <w:rFonts w:asciiTheme="minorHAnsi" w:hAnsiTheme="minorHAnsi" w:cstheme="minorHAnsi"/>
          <w:bCs/>
          <w:color w:val="auto"/>
          <w:lang w:val="en-US"/>
        </w:rPr>
        <w:t xml:space="preserve">on the utilization of the cross-border form and the </w:t>
      </w:r>
      <w:r w:rsidR="00B54ACC" w:rsidRPr="00937C40">
        <w:rPr>
          <w:rFonts w:asciiTheme="minorHAnsi" w:hAnsiTheme="minorHAnsi" w:cstheme="minorHAnsi"/>
          <w:bCs/>
          <w:color w:val="auto"/>
          <w:lang w:val="en-US"/>
        </w:rPr>
        <w:t>digital technologies</w:t>
      </w:r>
      <w:r w:rsidR="00611887" w:rsidRPr="00937C40">
        <w:rPr>
          <w:rFonts w:asciiTheme="minorHAnsi" w:hAnsiTheme="minorHAnsi" w:cstheme="minorHAnsi"/>
          <w:bCs/>
          <w:color w:val="auto"/>
          <w:lang w:val="en-US"/>
        </w:rPr>
        <w:t xml:space="preserve"> to share and monitor the data on cross-border transfer of refugees who are still on TB treatment</w:t>
      </w:r>
      <w:bookmarkEnd w:id="19"/>
      <w:r w:rsidR="00611887" w:rsidRPr="00937C40">
        <w:rPr>
          <w:rFonts w:asciiTheme="minorHAnsi" w:hAnsiTheme="minorHAnsi" w:cstheme="minorHAnsi"/>
          <w:bCs/>
          <w:color w:val="auto"/>
          <w:lang w:val="en-US"/>
        </w:rPr>
        <w:t>.</w:t>
      </w:r>
    </w:p>
    <w:p w14:paraId="46422F05" w14:textId="2C18CE25" w:rsidR="00084A5F" w:rsidRPr="00937C40" w:rsidRDefault="00BA293D"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2.3. </w:t>
      </w:r>
      <w:r w:rsidR="00611887" w:rsidRPr="00937C40">
        <w:rPr>
          <w:rFonts w:asciiTheme="minorHAnsi" w:hAnsiTheme="minorHAnsi" w:cstheme="minorHAnsi"/>
          <w:bCs/>
          <w:color w:val="auto"/>
          <w:lang w:val="en-US"/>
        </w:rPr>
        <w:t xml:space="preserve"> </w:t>
      </w:r>
      <w:bookmarkStart w:id="20" w:name="_Hlk526085019"/>
      <w:r w:rsidR="00611887" w:rsidRPr="00937C40">
        <w:rPr>
          <w:rFonts w:asciiTheme="minorHAnsi" w:hAnsiTheme="minorHAnsi" w:cstheme="minorHAnsi"/>
          <w:bCs/>
          <w:color w:val="auto"/>
          <w:lang w:val="en-US"/>
        </w:rPr>
        <w:t>To train, in the three countries, the health staff of the relevant health facilities dealing with refugees on the utilization of the cross-border form and</w:t>
      </w:r>
      <w:r w:rsidR="00CD117B" w:rsidRPr="00937C40">
        <w:rPr>
          <w:rFonts w:asciiTheme="minorHAnsi" w:hAnsiTheme="minorHAnsi" w:cstheme="minorHAnsi"/>
          <w:bCs/>
          <w:color w:val="auto"/>
          <w:lang w:val="en-US"/>
        </w:rPr>
        <w:t xml:space="preserve"> </w:t>
      </w:r>
      <w:r w:rsidR="00B54ACC" w:rsidRPr="00937C40">
        <w:rPr>
          <w:rFonts w:asciiTheme="minorHAnsi" w:hAnsiTheme="minorHAnsi" w:cstheme="minorHAnsi"/>
          <w:bCs/>
          <w:color w:val="auto"/>
          <w:lang w:val="en-US"/>
        </w:rPr>
        <w:t>digital technologies</w:t>
      </w:r>
      <w:r w:rsidR="00CD117B" w:rsidRPr="00937C40">
        <w:rPr>
          <w:rFonts w:asciiTheme="minorHAnsi" w:hAnsiTheme="minorHAnsi" w:cstheme="minorHAnsi"/>
          <w:bCs/>
          <w:color w:val="auto"/>
          <w:lang w:val="en-US"/>
        </w:rPr>
        <w:t xml:space="preserve">. </w:t>
      </w:r>
      <w:r w:rsidR="00F552C3" w:rsidRPr="00937C40">
        <w:rPr>
          <w:rFonts w:asciiTheme="minorHAnsi" w:hAnsiTheme="minorHAnsi" w:cstheme="minorHAnsi"/>
          <w:bCs/>
          <w:color w:val="auto"/>
          <w:lang w:val="en-US"/>
        </w:rPr>
        <w:t>and tools</w:t>
      </w:r>
      <w:bookmarkEnd w:id="20"/>
      <w:r w:rsidR="00611887" w:rsidRPr="00937C40">
        <w:rPr>
          <w:rFonts w:asciiTheme="minorHAnsi" w:hAnsiTheme="minorHAnsi" w:cstheme="minorHAnsi"/>
          <w:bCs/>
          <w:color w:val="auto"/>
          <w:lang w:val="en-US"/>
        </w:rPr>
        <w:t xml:space="preserve">. </w:t>
      </w:r>
    </w:p>
    <w:p w14:paraId="28659DFD" w14:textId="16A94489" w:rsidR="00084A5F" w:rsidRPr="00937C40" w:rsidRDefault="00BA293D" w:rsidP="00084A5F">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2.4. </w:t>
      </w:r>
      <w:r w:rsidR="00611887" w:rsidRPr="00937C40">
        <w:rPr>
          <w:rFonts w:asciiTheme="minorHAnsi" w:hAnsiTheme="minorHAnsi" w:cstheme="minorHAnsi"/>
          <w:bCs/>
          <w:color w:val="auto"/>
          <w:lang w:val="en-US"/>
        </w:rPr>
        <w:t xml:space="preserve"> </w:t>
      </w:r>
      <w:bookmarkStart w:id="21" w:name="_Hlk526085043"/>
      <w:r w:rsidR="00F10DDF" w:rsidRPr="00937C40">
        <w:rPr>
          <w:rFonts w:asciiTheme="minorHAnsi" w:hAnsiTheme="minorHAnsi" w:cstheme="minorHAnsi"/>
          <w:bCs/>
          <w:color w:val="auto"/>
          <w:lang w:val="en-US"/>
        </w:rPr>
        <w:t xml:space="preserve">To implement the </w:t>
      </w:r>
      <w:r w:rsidR="00B54ACC" w:rsidRPr="00937C40">
        <w:rPr>
          <w:rFonts w:asciiTheme="minorHAnsi" w:hAnsiTheme="minorHAnsi" w:cstheme="minorHAnsi"/>
          <w:bCs/>
          <w:color w:val="auto"/>
          <w:lang w:val="en-US"/>
        </w:rPr>
        <w:t>digital technologies</w:t>
      </w:r>
      <w:r w:rsidR="00F10DDF" w:rsidRPr="00937C40">
        <w:rPr>
          <w:rFonts w:asciiTheme="minorHAnsi" w:hAnsiTheme="minorHAnsi" w:cstheme="minorHAnsi"/>
          <w:bCs/>
          <w:color w:val="auto"/>
          <w:lang w:val="en-US"/>
        </w:rPr>
        <w:t xml:space="preserve"> to share and monitor the data on cross-border transfer of refugees who are still on TB treatment. The implementation will take place in the relevant health facilities</w:t>
      </w:r>
      <w:r w:rsidR="00084A5F" w:rsidRPr="00937C40">
        <w:rPr>
          <w:rFonts w:asciiTheme="minorHAnsi" w:hAnsiTheme="minorHAnsi" w:cstheme="minorHAnsi"/>
          <w:bCs/>
          <w:color w:val="auto"/>
          <w:lang w:val="en-US"/>
        </w:rPr>
        <w:t xml:space="preserve"> in Iran and </w:t>
      </w:r>
      <w:r w:rsidR="00CD117B" w:rsidRPr="00937C40">
        <w:rPr>
          <w:rFonts w:asciiTheme="minorHAnsi" w:hAnsiTheme="minorHAnsi" w:cstheme="minorHAnsi"/>
          <w:bCs/>
          <w:color w:val="auto"/>
          <w:lang w:val="en-US"/>
        </w:rPr>
        <w:t>provincial and NTPs</w:t>
      </w:r>
      <w:r w:rsidR="00084A5F" w:rsidRPr="00937C40">
        <w:rPr>
          <w:rFonts w:asciiTheme="minorHAnsi" w:hAnsiTheme="minorHAnsi" w:cstheme="minorHAnsi"/>
          <w:bCs/>
          <w:color w:val="auto"/>
          <w:lang w:val="en-US"/>
        </w:rPr>
        <w:t xml:space="preserve"> in Pakistan and Afghanistan.</w:t>
      </w:r>
      <w:r w:rsidR="00F10DDF" w:rsidRPr="00937C40">
        <w:rPr>
          <w:rFonts w:asciiTheme="minorHAnsi" w:hAnsiTheme="minorHAnsi" w:cstheme="minorHAnsi"/>
          <w:bCs/>
          <w:color w:val="auto"/>
          <w:lang w:val="en-US"/>
        </w:rPr>
        <w:t xml:space="preserve"> </w:t>
      </w:r>
      <w:r w:rsidRPr="00937C40">
        <w:rPr>
          <w:rFonts w:asciiTheme="minorHAnsi" w:hAnsiTheme="minorHAnsi" w:cstheme="minorHAnsi"/>
          <w:bCs/>
          <w:color w:val="auto"/>
          <w:lang w:val="en-US"/>
        </w:rPr>
        <w:t>To test the utilization of health passports and mobile technology in the process of cross-border transfer of refugees still on TB treatment</w:t>
      </w:r>
    </w:p>
    <w:bookmarkEnd w:id="21"/>
    <w:p w14:paraId="7D0B03C9" w14:textId="6D134D3C" w:rsidR="00F10DDF" w:rsidRPr="00937C40" w:rsidRDefault="00BA293D" w:rsidP="00BA293D">
      <w:pPr>
        <w:pStyle w:val="Default"/>
        <w:spacing w:line="276" w:lineRule="auto"/>
        <w:ind w:left="708"/>
        <w:jc w:val="both"/>
        <w:rPr>
          <w:rFonts w:asciiTheme="minorHAnsi" w:hAnsiTheme="minorHAnsi" w:cstheme="minorHAnsi"/>
          <w:bCs/>
          <w:color w:val="auto"/>
          <w:lang w:val="en-US"/>
        </w:rPr>
      </w:pPr>
      <w:r w:rsidRPr="00937C40">
        <w:rPr>
          <w:rFonts w:asciiTheme="minorHAnsi" w:hAnsiTheme="minorHAnsi" w:cstheme="minorHAnsi"/>
          <w:bCs/>
          <w:color w:val="auto"/>
          <w:lang w:val="en-US"/>
        </w:rPr>
        <w:t xml:space="preserve">2.5. </w:t>
      </w:r>
      <w:r w:rsidR="00F10DDF" w:rsidRPr="00937C40">
        <w:rPr>
          <w:rFonts w:asciiTheme="minorHAnsi" w:hAnsiTheme="minorHAnsi" w:cstheme="minorHAnsi"/>
          <w:bCs/>
          <w:color w:val="auto"/>
          <w:lang w:val="en-US"/>
        </w:rPr>
        <w:t xml:space="preserve"> </w:t>
      </w:r>
      <w:bookmarkStart w:id="22" w:name="_Hlk526085065"/>
      <w:r w:rsidR="00F10DDF" w:rsidRPr="00937C40">
        <w:rPr>
          <w:rFonts w:asciiTheme="minorHAnsi" w:hAnsiTheme="minorHAnsi" w:cstheme="minorHAnsi"/>
          <w:bCs/>
          <w:color w:val="auto"/>
          <w:lang w:val="en-US"/>
        </w:rPr>
        <w:t>To evaluate, under the technical guidance of WHO</w:t>
      </w:r>
      <w:r w:rsidR="00084A5F" w:rsidRPr="00937C40">
        <w:rPr>
          <w:rFonts w:asciiTheme="minorHAnsi" w:hAnsiTheme="minorHAnsi" w:cstheme="minorHAnsi"/>
          <w:bCs/>
          <w:color w:val="auto"/>
          <w:lang w:val="en-US"/>
        </w:rPr>
        <w:t>, UNHCR and</w:t>
      </w:r>
      <w:r w:rsidR="00F10DDF" w:rsidRPr="00937C40">
        <w:rPr>
          <w:rFonts w:asciiTheme="minorHAnsi" w:hAnsiTheme="minorHAnsi" w:cstheme="minorHAnsi"/>
          <w:bCs/>
          <w:color w:val="auto"/>
          <w:lang w:val="en-US"/>
        </w:rPr>
        <w:t xml:space="preserve"> IOM, the utilization, the usefulness and the outcomes of the </w:t>
      </w:r>
      <w:r w:rsidR="00B54ACC" w:rsidRPr="00937C40">
        <w:rPr>
          <w:rFonts w:asciiTheme="minorHAnsi" w:hAnsiTheme="minorHAnsi" w:cstheme="minorHAnsi"/>
          <w:bCs/>
          <w:color w:val="auto"/>
          <w:lang w:val="en-US"/>
        </w:rPr>
        <w:t>digital technologies</w:t>
      </w:r>
      <w:bookmarkEnd w:id="22"/>
      <w:r w:rsidR="00F10DDF" w:rsidRPr="00937C40">
        <w:rPr>
          <w:rFonts w:asciiTheme="minorHAnsi" w:hAnsiTheme="minorHAnsi" w:cstheme="minorHAnsi"/>
          <w:bCs/>
          <w:color w:val="auto"/>
          <w:lang w:val="en-US"/>
        </w:rPr>
        <w:t xml:space="preserve">. </w:t>
      </w:r>
    </w:p>
    <w:p w14:paraId="2A9D3733" w14:textId="77777777" w:rsidR="00F10DDF" w:rsidRPr="00937C40" w:rsidRDefault="00F10DDF" w:rsidP="00EF7539">
      <w:pPr>
        <w:pStyle w:val="Default"/>
        <w:spacing w:line="276" w:lineRule="auto"/>
        <w:rPr>
          <w:rFonts w:asciiTheme="minorHAnsi" w:hAnsiTheme="minorHAnsi" w:cstheme="minorHAnsi"/>
          <w:bCs/>
          <w:color w:val="auto"/>
          <w:lang w:val="en-US"/>
        </w:rPr>
      </w:pPr>
    </w:p>
    <w:p w14:paraId="1DEA548E" w14:textId="77777777" w:rsidR="00E77A88" w:rsidRDefault="00F10DDF" w:rsidP="00E77A88">
      <w:pPr>
        <w:pStyle w:val="Heading2"/>
        <w:numPr>
          <w:ilvl w:val="0"/>
          <w:numId w:val="0"/>
        </w:numPr>
      </w:pPr>
      <w:bookmarkStart w:id="23" w:name="_Toc528828666"/>
      <w:bookmarkStart w:id="24" w:name="_Hlk524444421"/>
      <w:r w:rsidRPr="00937C40">
        <w:t>OBJECTIVE 3:</w:t>
      </w:r>
      <w:bookmarkEnd w:id="23"/>
      <w:r w:rsidRPr="00937C40">
        <w:t xml:space="preserve"> </w:t>
      </w:r>
    </w:p>
    <w:p w14:paraId="07669536" w14:textId="04B7E574" w:rsidR="00F10DDF" w:rsidRPr="00937C40" w:rsidRDefault="00F10DDF" w:rsidP="00EF7539">
      <w:pPr>
        <w:spacing w:after="0" w:line="276" w:lineRule="auto"/>
        <w:rPr>
          <w:rFonts w:cstheme="minorHAnsi"/>
          <w:b/>
          <w:sz w:val="24"/>
          <w:szCs w:val="24"/>
          <w:lang w:val="en-US"/>
        </w:rPr>
      </w:pPr>
      <w:r w:rsidRPr="00937C40">
        <w:rPr>
          <w:rFonts w:cstheme="minorHAnsi"/>
          <w:b/>
          <w:sz w:val="24"/>
          <w:szCs w:val="24"/>
          <w:lang w:val="en-US"/>
        </w:rPr>
        <w:t xml:space="preserve">Strengthen the capacity of the national TB control program in Afghanistan to effectively diagnose and treat TB cases amongst returnees. </w:t>
      </w:r>
      <w:bookmarkEnd w:id="24"/>
    </w:p>
    <w:p w14:paraId="2081D8F2" w14:textId="77777777" w:rsidR="00084A5F" w:rsidRPr="00937C40" w:rsidRDefault="00F10DDF" w:rsidP="00084A5F">
      <w:pPr>
        <w:spacing w:after="0" w:line="276" w:lineRule="auto"/>
        <w:jc w:val="both"/>
        <w:rPr>
          <w:rFonts w:cstheme="minorHAnsi"/>
          <w:sz w:val="24"/>
          <w:szCs w:val="24"/>
          <w:lang w:val="en-US"/>
        </w:rPr>
      </w:pPr>
      <w:r w:rsidRPr="00937C40">
        <w:rPr>
          <w:rFonts w:cstheme="minorHAnsi"/>
          <w:sz w:val="24"/>
          <w:szCs w:val="24"/>
          <w:lang w:val="en-US"/>
        </w:rPr>
        <w:t xml:space="preserve">3.1 </w:t>
      </w:r>
      <w:bookmarkStart w:id="25" w:name="_Hlk526085129"/>
      <w:r w:rsidR="002E4C5B" w:rsidRPr="00937C40">
        <w:rPr>
          <w:rFonts w:cstheme="minorHAnsi"/>
          <w:sz w:val="24"/>
          <w:szCs w:val="24"/>
          <w:lang w:val="en-US"/>
        </w:rPr>
        <w:t xml:space="preserve">To </w:t>
      </w:r>
      <w:r w:rsidRPr="00937C40">
        <w:rPr>
          <w:rFonts w:cstheme="minorHAnsi"/>
          <w:sz w:val="24"/>
          <w:szCs w:val="24"/>
          <w:lang w:val="en-US"/>
        </w:rPr>
        <w:t xml:space="preserve">Strengthen diagnostic services in refugee settings in Afghanistan. Review current services, gaps and opportunities to strengthen diagnostics in refugee settings and ensure that diagnosis is </w:t>
      </w:r>
      <w:r w:rsidR="00084A5F" w:rsidRPr="00937C40">
        <w:rPr>
          <w:rFonts w:cstheme="minorHAnsi"/>
          <w:sz w:val="24"/>
          <w:szCs w:val="24"/>
          <w:lang w:val="en-US"/>
        </w:rPr>
        <w:t>offered,</w:t>
      </w:r>
      <w:r w:rsidRPr="00937C40">
        <w:rPr>
          <w:rFonts w:cstheme="minorHAnsi"/>
          <w:sz w:val="24"/>
          <w:szCs w:val="24"/>
          <w:lang w:val="en-US"/>
        </w:rPr>
        <w:t xml:space="preserve"> and that treatment is initiated as soon as possible</w:t>
      </w:r>
      <w:bookmarkEnd w:id="25"/>
      <w:r w:rsidR="00084A5F" w:rsidRPr="00937C40">
        <w:rPr>
          <w:rFonts w:cstheme="minorHAnsi"/>
          <w:sz w:val="24"/>
          <w:szCs w:val="24"/>
          <w:lang w:val="en-US"/>
        </w:rPr>
        <w:t>.:</w:t>
      </w:r>
    </w:p>
    <w:p w14:paraId="48A327EC" w14:textId="77777777" w:rsidR="00084A5F" w:rsidRPr="00937C40" w:rsidRDefault="00F10DDF" w:rsidP="00084A5F">
      <w:pPr>
        <w:spacing w:after="0" w:line="276" w:lineRule="auto"/>
        <w:ind w:left="708"/>
        <w:jc w:val="both"/>
        <w:rPr>
          <w:rFonts w:cstheme="minorHAnsi"/>
          <w:sz w:val="24"/>
          <w:szCs w:val="24"/>
          <w:lang w:val="en-US"/>
        </w:rPr>
      </w:pPr>
      <w:r w:rsidRPr="00937C40">
        <w:rPr>
          <w:rFonts w:cstheme="minorHAnsi"/>
          <w:sz w:val="24"/>
          <w:szCs w:val="24"/>
          <w:lang w:val="en-US"/>
        </w:rPr>
        <w:t>3.1.1 To undertake a mapping of the health facilities which provide significant health care services to returnees and IDPs within Afghan</w:t>
      </w:r>
      <w:r w:rsidR="00084A5F" w:rsidRPr="00937C40">
        <w:rPr>
          <w:rFonts w:cstheme="minorHAnsi"/>
          <w:sz w:val="24"/>
          <w:szCs w:val="24"/>
          <w:lang w:val="en-US"/>
        </w:rPr>
        <w:t>istan (including border areas).</w:t>
      </w:r>
    </w:p>
    <w:p w14:paraId="1F7F39F7" w14:textId="50E3DEB4" w:rsidR="00084A5F" w:rsidRPr="00937C40" w:rsidRDefault="00F10DDF" w:rsidP="00084A5F">
      <w:pPr>
        <w:spacing w:after="0" w:line="276" w:lineRule="auto"/>
        <w:ind w:left="708"/>
        <w:jc w:val="both"/>
        <w:rPr>
          <w:rFonts w:cstheme="minorHAnsi"/>
          <w:sz w:val="24"/>
          <w:szCs w:val="24"/>
          <w:lang w:val="en-US"/>
        </w:rPr>
      </w:pPr>
      <w:r w:rsidRPr="00937C40">
        <w:rPr>
          <w:rFonts w:cstheme="minorHAnsi"/>
          <w:sz w:val="24"/>
          <w:szCs w:val="24"/>
          <w:lang w:val="en-US"/>
        </w:rPr>
        <w:t xml:space="preserve">3.1.2 To include the interventions and activities specified in </w:t>
      </w:r>
      <w:r w:rsidR="00F552C3" w:rsidRPr="00937C40">
        <w:rPr>
          <w:rFonts w:cstheme="minorHAnsi"/>
          <w:sz w:val="24"/>
          <w:szCs w:val="24"/>
          <w:lang w:val="en-US"/>
        </w:rPr>
        <w:t>the assessment in</w:t>
      </w:r>
      <w:r w:rsidRPr="00937C40">
        <w:rPr>
          <w:rFonts w:cstheme="minorHAnsi"/>
          <w:sz w:val="24"/>
          <w:szCs w:val="24"/>
          <w:lang w:val="en-US"/>
        </w:rPr>
        <w:t xml:space="preserve"> the annual operational plans of the national strategic plan of Afghanistan.</w:t>
      </w:r>
      <w:r w:rsidR="00CE6409" w:rsidRPr="00937C40">
        <w:rPr>
          <w:rFonts w:cstheme="minorHAnsi"/>
          <w:sz w:val="24"/>
          <w:szCs w:val="24"/>
          <w:lang w:val="en-US"/>
        </w:rPr>
        <w:t xml:space="preserve"> </w:t>
      </w:r>
      <w:r w:rsidR="001456E8" w:rsidRPr="00937C40">
        <w:rPr>
          <w:rFonts w:cstheme="minorHAnsi"/>
          <w:sz w:val="24"/>
          <w:szCs w:val="24"/>
          <w:lang w:val="en-US"/>
        </w:rPr>
        <w:t xml:space="preserve">The equipment needed, such as </w:t>
      </w:r>
      <w:proofErr w:type="spellStart"/>
      <w:r w:rsidR="001456E8" w:rsidRPr="00937C40">
        <w:rPr>
          <w:rFonts w:cstheme="minorHAnsi"/>
          <w:sz w:val="24"/>
          <w:szCs w:val="24"/>
          <w:lang w:val="en-US"/>
        </w:rPr>
        <w:t>Xpert</w:t>
      </w:r>
      <w:proofErr w:type="spellEnd"/>
      <w:r w:rsidR="001456E8" w:rsidRPr="00937C40">
        <w:rPr>
          <w:rFonts w:cstheme="minorHAnsi"/>
          <w:sz w:val="24"/>
          <w:szCs w:val="24"/>
          <w:lang w:val="en-US"/>
        </w:rPr>
        <w:t xml:space="preserve"> machines and cartridges, identified in the mapping study will be acquired through this grant for relevant health facilities dealing with returnees and IDPs.</w:t>
      </w:r>
    </w:p>
    <w:p w14:paraId="254585DF" w14:textId="3FF9B1C3" w:rsidR="00084A5F" w:rsidRPr="00937C40" w:rsidRDefault="00F10DDF" w:rsidP="00084A5F">
      <w:pPr>
        <w:spacing w:after="0" w:line="276" w:lineRule="auto"/>
        <w:ind w:left="708"/>
        <w:jc w:val="both"/>
        <w:rPr>
          <w:rFonts w:cstheme="minorHAnsi"/>
          <w:sz w:val="24"/>
          <w:szCs w:val="24"/>
          <w:lang w:val="en-US"/>
        </w:rPr>
      </w:pPr>
      <w:r w:rsidRPr="00937C40">
        <w:rPr>
          <w:rFonts w:cstheme="minorHAnsi"/>
          <w:sz w:val="24"/>
          <w:szCs w:val="24"/>
          <w:lang w:val="en-US"/>
        </w:rPr>
        <w:lastRenderedPageBreak/>
        <w:t>3.1.</w:t>
      </w:r>
      <w:r w:rsidR="00F552C3" w:rsidRPr="00937C40">
        <w:rPr>
          <w:rFonts w:cstheme="minorHAnsi"/>
          <w:sz w:val="24"/>
          <w:szCs w:val="24"/>
          <w:lang w:val="en-US"/>
        </w:rPr>
        <w:t>3</w:t>
      </w:r>
      <w:r w:rsidRPr="00937C40">
        <w:rPr>
          <w:rFonts w:cstheme="minorHAnsi"/>
          <w:sz w:val="24"/>
          <w:szCs w:val="24"/>
          <w:lang w:val="en-US"/>
        </w:rPr>
        <w:t xml:space="preserve"> To develop and implement the interventions and activities as specified in </w:t>
      </w:r>
      <w:r w:rsidR="00F552C3" w:rsidRPr="00937C40">
        <w:rPr>
          <w:rFonts w:cstheme="minorHAnsi"/>
          <w:sz w:val="24"/>
          <w:szCs w:val="24"/>
          <w:lang w:val="en-US"/>
        </w:rPr>
        <w:t>the operational</w:t>
      </w:r>
      <w:r w:rsidRPr="00937C40">
        <w:rPr>
          <w:rFonts w:cstheme="minorHAnsi"/>
          <w:sz w:val="24"/>
          <w:szCs w:val="24"/>
          <w:lang w:val="en-US"/>
        </w:rPr>
        <w:t xml:space="preserve"> plan of each year. </w:t>
      </w:r>
    </w:p>
    <w:p w14:paraId="3BF46C6F" w14:textId="69256BD1" w:rsidR="00084A5F" w:rsidRPr="00937C40" w:rsidRDefault="00F10DDF" w:rsidP="00084A5F">
      <w:pPr>
        <w:spacing w:after="0" w:line="276" w:lineRule="auto"/>
        <w:ind w:left="708"/>
        <w:jc w:val="both"/>
        <w:rPr>
          <w:rFonts w:cstheme="minorHAnsi"/>
          <w:sz w:val="24"/>
          <w:szCs w:val="24"/>
          <w:lang w:val="en-US"/>
        </w:rPr>
      </w:pPr>
      <w:r w:rsidRPr="00937C40">
        <w:rPr>
          <w:rFonts w:cstheme="minorHAnsi"/>
          <w:sz w:val="24"/>
          <w:szCs w:val="24"/>
          <w:lang w:val="en-US"/>
        </w:rPr>
        <w:t>3.1.</w:t>
      </w:r>
      <w:r w:rsidR="00F552C3" w:rsidRPr="00937C40">
        <w:rPr>
          <w:rFonts w:cstheme="minorHAnsi"/>
          <w:sz w:val="24"/>
          <w:szCs w:val="24"/>
          <w:lang w:val="en-US"/>
        </w:rPr>
        <w:t xml:space="preserve">4 </w:t>
      </w:r>
      <w:r w:rsidRPr="00937C40">
        <w:rPr>
          <w:rFonts w:cstheme="minorHAnsi"/>
          <w:sz w:val="24"/>
          <w:szCs w:val="24"/>
          <w:lang w:val="en-US"/>
        </w:rPr>
        <w:t>To ensure, through the existing supervision activities, a close monitoring of NTP services provided in the health facilities dealing with returnees and IDPs.</w:t>
      </w:r>
    </w:p>
    <w:p w14:paraId="41DBF260" w14:textId="315CCAD9" w:rsidR="00F10DDF" w:rsidRPr="00937C40" w:rsidRDefault="00F10DDF" w:rsidP="00084A5F">
      <w:pPr>
        <w:spacing w:after="0" w:line="276" w:lineRule="auto"/>
        <w:ind w:left="708"/>
        <w:jc w:val="both"/>
        <w:rPr>
          <w:rFonts w:cstheme="minorHAnsi"/>
          <w:sz w:val="24"/>
          <w:szCs w:val="24"/>
          <w:lang w:val="en-US"/>
        </w:rPr>
      </w:pPr>
      <w:r w:rsidRPr="00937C40">
        <w:rPr>
          <w:rFonts w:cstheme="minorHAnsi"/>
          <w:sz w:val="24"/>
          <w:szCs w:val="24"/>
          <w:lang w:val="en-US"/>
        </w:rPr>
        <w:t>3.1.</w:t>
      </w:r>
      <w:r w:rsidR="00F552C3" w:rsidRPr="00937C40">
        <w:rPr>
          <w:rFonts w:cstheme="minorHAnsi"/>
          <w:sz w:val="24"/>
          <w:szCs w:val="24"/>
          <w:lang w:val="en-US"/>
        </w:rPr>
        <w:t>5</w:t>
      </w:r>
      <w:r w:rsidRPr="00937C40">
        <w:rPr>
          <w:rFonts w:cstheme="minorHAnsi"/>
          <w:sz w:val="24"/>
          <w:szCs w:val="24"/>
          <w:lang w:val="en-US"/>
        </w:rPr>
        <w:t xml:space="preserve"> To evaluate, on routine basis, the outcomes of TB services in these health facilities with a focus on returnees and IDPs </w:t>
      </w:r>
    </w:p>
    <w:p w14:paraId="2DEE2E5C" w14:textId="77777777" w:rsidR="00F10DDF" w:rsidRPr="00937C40" w:rsidRDefault="00F10DDF" w:rsidP="00EF7539">
      <w:pPr>
        <w:spacing w:after="0" w:line="276" w:lineRule="auto"/>
        <w:rPr>
          <w:rFonts w:cstheme="minorHAnsi"/>
          <w:sz w:val="24"/>
          <w:szCs w:val="24"/>
          <w:lang w:val="en-US"/>
        </w:rPr>
      </w:pPr>
      <w:r w:rsidRPr="00937C40">
        <w:rPr>
          <w:rFonts w:cstheme="minorHAnsi"/>
          <w:sz w:val="24"/>
          <w:szCs w:val="24"/>
          <w:lang w:val="en-US"/>
        </w:rPr>
        <w:t xml:space="preserve"> </w:t>
      </w:r>
    </w:p>
    <w:p w14:paraId="25753EF7" w14:textId="77777777" w:rsidR="00F10DDF" w:rsidRPr="00937C40" w:rsidRDefault="00F10DDF" w:rsidP="00EF7539">
      <w:pPr>
        <w:spacing w:after="0" w:line="276" w:lineRule="auto"/>
        <w:rPr>
          <w:rFonts w:cstheme="minorHAnsi"/>
          <w:sz w:val="24"/>
          <w:szCs w:val="24"/>
          <w:lang w:val="en-US"/>
        </w:rPr>
      </w:pPr>
      <w:r w:rsidRPr="00937C40">
        <w:rPr>
          <w:rFonts w:cstheme="minorHAnsi"/>
          <w:sz w:val="24"/>
          <w:szCs w:val="24"/>
          <w:lang w:val="en-US"/>
        </w:rPr>
        <w:t xml:space="preserve">3.2 </w:t>
      </w:r>
      <w:bookmarkStart w:id="26" w:name="_Hlk526085160"/>
      <w:r w:rsidRPr="00937C40">
        <w:rPr>
          <w:rFonts w:cstheme="minorHAnsi"/>
          <w:sz w:val="24"/>
          <w:szCs w:val="24"/>
          <w:lang w:val="en-US"/>
        </w:rPr>
        <w:t>To strengthen the managerial capacities of the PCU</w:t>
      </w:r>
      <w:r w:rsidR="00226117" w:rsidRPr="00937C40">
        <w:rPr>
          <w:rFonts w:cstheme="minorHAnsi"/>
          <w:sz w:val="24"/>
          <w:szCs w:val="24"/>
          <w:lang w:val="en-US"/>
        </w:rPr>
        <w:t>s</w:t>
      </w:r>
      <w:r w:rsidRPr="00937C40">
        <w:rPr>
          <w:rFonts w:cstheme="minorHAnsi"/>
          <w:sz w:val="24"/>
          <w:szCs w:val="24"/>
          <w:lang w:val="en-US"/>
        </w:rPr>
        <w:t xml:space="preserve"> of NTP</w:t>
      </w:r>
    </w:p>
    <w:bookmarkEnd w:id="26"/>
    <w:p w14:paraId="1DFD3E68" w14:textId="77777777"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train, by the NTP Central Unit staff, the relevant health professionals of the PCUs of NTP on: </w:t>
      </w:r>
    </w:p>
    <w:p w14:paraId="174FE9DC"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programmatic management, </w:t>
      </w:r>
    </w:p>
    <w:p w14:paraId="6FCB5ABC"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establishing operational planning, </w:t>
      </w:r>
    </w:p>
    <w:p w14:paraId="6764D8E1"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undertaking supervision activities (e.g.: establishing an agenda of the supervision visits to be carried out in district hospitals, comprehensive health centers, basic health centers, sub-health centers and health posts, this agenda should be submitted to the NTP Central Unit, a report must be developed for each supervision visit carried out and forwarded to the site visited and to the NTP Central Unit), </w:t>
      </w:r>
    </w:p>
    <w:p w14:paraId="22E10FE0"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organizing training (e.g.: establishing an agenda of the training sessions that will be organized in the province, this agenda should be submitted to the NTP Central Unit, a report must be developed for each training session made and forwarded to the NTP Central Unit), </w:t>
      </w:r>
    </w:p>
    <w:p w14:paraId="2F2AB993"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drug and supply management at province level,</w:t>
      </w:r>
    </w:p>
    <w:p w14:paraId="151E14E5"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coordination with partners involved in TB issues at province level,</w:t>
      </w:r>
    </w:p>
    <w:p w14:paraId="3E145C86"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coordination with NGOs operating in returnees and IDPs settings and hard-to reach areas within the provinces,</w:t>
      </w:r>
    </w:p>
    <w:p w14:paraId="2E2E5786"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coordination with the provincial teams in charge HIV/AIDS Program and </w:t>
      </w:r>
      <w:r w:rsidRPr="00937C40">
        <w:rPr>
          <w:rFonts w:cstheme="minorHAnsi"/>
          <w:bCs/>
          <w:sz w:val="24"/>
          <w:szCs w:val="24"/>
          <w:lang w:val="en-US"/>
        </w:rPr>
        <w:t>RMNCAH Program,</w:t>
      </w:r>
    </w:p>
    <w:p w14:paraId="42E07729" w14:textId="4FDEB78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the utilization of the </w:t>
      </w:r>
      <w:r w:rsidR="00B54ACC" w:rsidRPr="00937C40">
        <w:rPr>
          <w:rFonts w:eastAsia="SimSun" w:cstheme="minorHAnsi"/>
          <w:sz w:val="24"/>
          <w:szCs w:val="24"/>
          <w:lang w:val="en-US" w:eastAsia="zh-CN"/>
        </w:rPr>
        <w:t>digital technologies</w:t>
      </w:r>
      <w:r w:rsidRPr="00937C40">
        <w:rPr>
          <w:rFonts w:eastAsia="SimSun" w:cstheme="minorHAnsi"/>
          <w:sz w:val="24"/>
          <w:szCs w:val="24"/>
          <w:lang w:val="en-US" w:eastAsia="zh-CN"/>
        </w:rPr>
        <w:t xml:space="preserve"> </w:t>
      </w:r>
      <w:r w:rsidRPr="00937C40">
        <w:rPr>
          <w:rFonts w:cstheme="minorHAnsi"/>
          <w:bCs/>
          <w:sz w:val="24"/>
          <w:szCs w:val="24"/>
          <w:lang w:val="en-US"/>
        </w:rPr>
        <w:t>to share and monitor the data on cross-border transfer of refugees who are still on TB treatment.</w:t>
      </w:r>
    </w:p>
    <w:p w14:paraId="384844AD"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monitoring and evaluation, including in the situations where returnees and IDPs must be specifically assessed, </w:t>
      </w:r>
    </w:p>
    <w:p w14:paraId="477F6016"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performing data analysis and </w:t>
      </w:r>
    </w:p>
    <w:p w14:paraId="7C961184" w14:textId="77777777" w:rsidR="00F10DDF" w:rsidRPr="00937C40" w:rsidRDefault="00F10DDF" w:rsidP="006B5FCB">
      <w:pPr>
        <w:pStyle w:val="ListParagraph"/>
        <w:numPr>
          <w:ilvl w:val="0"/>
          <w:numId w:val="8"/>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using the data analysis findings for management purposes, including with regards to settings with returnees and IDPs.</w:t>
      </w:r>
    </w:p>
    <w:p w14:paraId="242AF9E1" w14:textId="77777777" w:rsidR="00F10DDF" w:rsidRPr="00937C40" w:rsidRDefault="00F10DDF" w:rsidP="00EF7539">
      <w:pPr>
        <w:pStyle w:val="ListParagraph"/>
        <w:spacing w:after="0" w:line="276" w:lineRule="auto"/>
        <w:ind w:left="1440"/>
        <w:jc w:val="both"/>
        <w:rPr>
          <w:rFonts w:eastAsia="SimSun" w:cstheme="minorHAnsi"/>
          <w:sz w:val="24"/>
          <w:szCs w:val="24"/>
          <w:lang w:val="en-US" w:eastAsia="zh-CN"/>
        </w:rPr>
      </w:pPr>
    </w:p>
    <w:p w14:paraId="46BF6022" w14:textId="281CCA64"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train, by the relevant NTP Central Unit staff, the monitoring and evaluation officers of all the PCUs on epidemiological surveillance principles, data collection, monitoring data quality and carrying out appropriate data analysis and utilization of data analysis finding for epidemiological surveillance and for monitoring, evaluation and </w:t>
      </w:r>
      <w:r w:rsidRPr="00937C40">
        <w:rPr>
          <w:rFonts w:eastAsia="SimSun" w:cstheme="minorHAnsi"/>
          <w:sz w:val="24"/>
          <w:szCs w:val="24"/>
          <w:lang w:val="en-US" w:eastAsia="zh-CN"/>
        </w:rPr>
        <w:lastRenderedPageBreak/>
        <w:t>programmatic management purposes. This training will emphasize monitoring and evaluation of NTP activities in settings with returnees and IDPs.</w:t>
      </w:r>
    </w:p>
    <w:p w14:paraId="11372D02" w14:textId="7B676F8C"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train, by the NRL staff, the TB laboratory technicians belonging to the PCUs on the management of TB laboratory resources, planning activities within the provincial TB laboratory network, establishing and sustaining an </w:t>
      </w:r>
      <w:r w:rsidR="00226117" w:rsidRPr="00937C40">
        <w:rPr>
          <w:rFonts w:eastAsia="SimSun" w:cstheme="minorHAnsi"/>
          <w:sz w:val="24"/>
          <w:szCs w:val="24"/>
          <w:lang w:val="en-US" w:eastAsia="zh-CN"/>
        </w:rPr>
        <w:t>external quality assurance</w:t>
      </w:r>
      <w:r w:rsidRPr="00937C40">
        <w:rPr>
          <w:rFonts w:eastAsia="SimSun" w:cstheme="minorHAnsi"/>
          <w:sz w:val="24"/>
          <w:szCs w:val="24"/>
          <w:lang w:val="en-US" w:eastAsia="zh-CN"/>
        </w:rPr>
        <w:t xml:space="preserve"> system at provincial level, undertaking supervision activities within the provincial TB laboratory network, using NTP information system and collecting appropriate data to evaluate the TB laboratory activities carried out within the provincial TB laboratory network.</w:t>
      </w:r>
    </w:p>
    <w:p w14:paraId="33E548B2" w14:textId="3D0E0129"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train (or to retrain) the NTP Provincial Coordinators and/or the relevant PCUs’ staff whenever necessary on the TB control strategic interventions that should be implemented in the provinces such as: programmatic management of drug-resistant TB (PMDT), TB/HIV, management of latent TB infection (LTBI), infection control, contact investigation, active case finding </w:t>
      </w:r>
      <w:r w:rsidR="001456E8" w:rsidRPr="00937C40">
        <w:rPr>
          <w:rFonts w:eastAsia="SimSun" w:cstheme="minorHAnsi"/>
          <w:sz w:val="24"/>
          <w:szCs w:val="24"/>
          <w:lang w:val="en-US" w:eastAsia="zh-CN"/>
        </w:rPr>
        <w:t xml:space="preserve">(ACF) </w:t>
      </w:r>
      <w:r w:rsidRPr="00937C40">
        <w:rPr>
          <w:rFonts w:eastAsia="SimSun" w:cstheme="minorHAnsi"/>
          <w:sz w:val="24"/>
          <w:szCs w:val="24"/>
          <w:lang w:val="en-US" w:eastAsia="zh-CN"/>
        </w:rPr>
        <w:t>in specific high risk groups, innovative approaches to ensure appropriate TB services in settings with returnees and IDPs, childhood TB management, drug and supply management and others.</w:t>
      </w:r>
    </w:p>
    <w:p w14:paraId="0E115095" w14:textId="578E2C1A"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ensure that the P</w:t>
      </w:r>
      <w:r w:rsidR="001C0A65" w:rsidRPr="00937C40">
        <w:rPr>
          <w:rFonts w:eastAsia="SimSun" w:cstheme="minorHAnsi"/>
          <w:sz w:val="24"/>
          <w:szCs w:val="24"/>
          <w:lang w:val="en-US" w:eastAsia="zh-CN"/>
        </w:rPr>
        <w:t>C</w:t>
      </w:r>
      <w:r w:rsidRPr="00937C40">
        <w:rPr>
          <w:rFonts w:eastAsia="SimSun" w:cstheme="minorHAnsi"/>
          <w:sz w:val="24"/>
          <w:szCs w:val="24"/>
          <w:lang w:val="en-US" w:eastAsia="zh-CN"/>
        </w:rPr>
        <w:t xml:space="preserve">Us carry out on quarterly basis the mapping of returnees and IDPs with notified TB. Any unexpected cluster occurrence of returnees and/or IDPs with TB should be investigated </w:t>
      </w:r>
      <w:proofErr w:type="gramStart"/>
      <w:r w:rsidRPr="00937C40">
        <w:rPr>
          <w:rFonts w:eastAsia="SimSun" w:cstheme="minorHAnsi"/>
          <w:sz w:val="24"/>
          <w:szCs w:val="24"/>
          <w:lang w:val="en-US" w:eastAsia="zh-CN"/>
        </w:rPr>
        <w:t>in order to</w:t>
      </w:r>
      <w:proofErr w:type="gramEnd"/>
      <w:r w:rsidRPr="00937C40">
        <w:rPr>
          <w:rFonts w:eastAsia="SimSun" w:cstheme="minorHAnsi"/>
          <w:sz w:val="24"/>
          <w:szCs w:val="24"/>
          <w:lang w:val="en-US" w:eastAsia="zh-CN"/>
        </w:rPr>
        <w:t xml:space="preserve"> take appropriate actions.</w:t>
      </w:r>
    </w:p>
    <w:p w14:paraId="3115FE60" w14:textId="0DEE0B7E"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ensure that the P</w:t>
      </w:r>
      <w:r w:rsidR="001C0A65" w:rsidRPr="00937C40">
        <w:rPr>
          <w:rFonts w:eastAsia="SimSun" w:cstheme="minorHAnsi"/>
          <w:sz w:val="24"/>
          <w:szCs w:val="24"/>
          <w:lang w:val="en-US" w:eastAsia="zh-CN"/>
        </w:rPr>
        <w:t>C</w:t>
      </w:r>
      <w:r w:rsidRPr="00937C40">
        <w:rPr>
          <w:rFonts w:eastAsia="SimSun" w:cstheme="minorHAnsi"/>
          <w:sz w:val="24"/>
          <w:szCs w:val="24"/>
          <w:lang w:val="en-US" w:eastAsia="zh-CN"/>
        </w:rPr>
        <w:t xml:space="preserve">Us of NTP organize the required quarterly meetings in coordination with the NTP Central Unit. The relevant health professionals, partners, NGOs and </w:t>
      </w:r>
      <w:r w:rsidR="00226117" w:rsidRPr="00937C40">
        <w:rPr>
          <w:rFonts w:eastAsia="SimSun" w:cstheme="minorHAnsi"/>
          <w:sz w:val="24"/>
          <w:szCs w:val="24"/>
          <w:lang w:val="en-US" w:eastAsia="zh-CN"/>
        </w:rPr>
        <w:t xml:space="preserve">civil society organizations </w:t>
      </w:r>
      <w:r w:rsidRPr="00937C40">
        <w:rPr>
          <w:rFonts w:eastAsia="SimSun" w:cstheme="minorHAnsi"/>
          <w:sz w:val="24"/>
          <w:szCs w:val="24"/>
          <w:lang w:val="en-US" w:eastAsia="zh-CN"/>
        </w:rPr>
        <w:t xml:space="preserve">will participate in these meetings. </w:t>
      </w:r>
    </w:p>
    <w:p w14:paraId="437B294C" w14:textId="20DFC40A"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ensure that the P</w:t>
      </w:r>
      <w:r w:rsidR="007E560F" w:rsidRPr="00937C40">
        <w:rPr>
          <w:rFonts w:eastAsia="SimSun" w:cstheme="minorHAnsi"/>
          <w:sz w:val="24"/>
          <w:szCs w:val="24"/>
          <w:lang w:val="en-US" w:eastAsia="zh-CN"/>
        </w:rPr>
        <w:t>C</w:t>
      </w:r>
      <w:r w:rsidRPr="00937C40">
        <w:rPr>
          <w:rFonts w:eastAsia="SimSun" w:cstheme="minorHAnsi"/>
          <w:sz w:val="24"/>
          <w:szCs w:val="24"/>
          <w:lang w:val="en-US" w:eastAsia="zh-CN"/>
        </w:rPr>
        <w:t>Us of NTP perform on quarterly basis an analysis of the TB data collected for their respective provinces, established the required reports and forward them to the NTP Central Unit.</w:t>
      </w:r>
    </w:p>
    <w:p w14:paraId="0AD8B420" w14:textId="6C9EFB59"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ensure that the P</w:t>
      </w:r>
      <w:r w:rsidR="007E560F" w:rsidRPr="00937C40">
        <w:rPr>
          <w:rFonts w:eastAsia="SimSun" w:cstheme="minorHAnsi"/>
          <w:sz w:val="24"/>
          <w:szCs w:val="24"/>
          <w:lang w:val="en-US" w:eastAsia="zh-CN"/>
        </w:rPr>
        <w:t>C</w:t>
      </w:r>
      <w:r w:rsidRPr="00937C40">
        <w:rPr>
          <w:rFonts w:eastAsia="SimSun" w:cstheme="minorHAnsi"/>
          <w:sz w:val="24"/>
          <w:szCs w:val="24"/>
          <w:lang w:val="en-US" w:eastAsia="zh-CN"/>
        </w:rPr>
        <w:t>Us of NTP develop their operational plans as required by the NTP Central Unit.</w:t>
      </w:r>
    </w:p>
    <w:p w14:paraId="3682F6E2" w14:textId="77777777" w:rsidR="00F10DDF" w:rsidRPr="00937C40" w:rsidRDefault="00F10DDF" w:rsidP="006B5FCB">
      <w:pPr>
        <w:pStyle w:val="ListParagraph"/>
        <w:numPr>
          <w:ilvl w:val="2"/>
          <w:numId w:val="9"/>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ensure that the P</w:t>
      </w:r>
      <w:r w:rsidR="007E560F" w:rsidRPr="00937C40">
        <w:rPr>
          <w:rFonts w:eastAsia="SimSun" w:cstheme="minorHAnsi"/>
          <w:sz w:val="24"/>
          <w:szCs w:val="24"/>
          <w:lang w:val="en-US" w:eastAsia="zh-CN"/>
        </w:rPr>
        <w:t>C</w:t>
      </w:r>
      <w:r w:rsidRPr="00937C40">
        <w:rPr>
          <w:rFonts w:eastAsia="SimSun" w:cstheme="minorHAnsi"/>
          <w:sz w:val="24"/>
          <w:szCs w:val="24"/>
          <w:lang w:val="en-US" w:eastAsia="zh-CN"/>
        </w:rPr>
        <w:t xml:space="preserve">Us of NTP carry out their training and supervision activities in line with the operational plans they developed.    </w:t>
      </w:r>
    </w:p>
    <w:p w14:paraId="6F46416C" w14:textId="77777777" w:rsidR="00F10DDF" w:rsidRPr="00937C40" w:rsidRDefault="00F10DDF" w:rsidP="00EF7539">
      <w:pPr>
        <w:spacing w:after="0" w:line="276" w:lineRule="auto"/>
        <w:rPr>
          <w:rFonts w:cstheme="minorHAnsi"/>
          <w:b/>
          <w:sz w:val="24"/>
          <w:szCs w:val="24"/>
          <w:lang w:val="en-US"/>
        </w:rPr>
      </w:pPr>
    </w:p>
    <w:p w14:paraId="7548B0A3" w14:textId="77777777" w:rsidR="00F10DDF" w:rsidRPr="00937C40" w:rsidRDefault="00F10DDF" w:rsidP="00EF7539">
      <w:pPr>
        <w:spacing w:after="0" w:line="276" w:lineRule="auto"/>
        <w:jc w:val="both"/>
        <w:rPr>
          <w:rFonts w:eastAsia="SimSun" w:cstheme="minorHAnsi"/>
          <w:sz w:val="24"/>
          <w:szCs w:val="24"/>
          <w:lang w:val="en-US" w:eastAsia="zh-CN"/>
        </w:rPr>
      </w:pPr>
      <w:r w:rsidRPr="00937C40">
        <w:rPr>
          <w:rFonts w:cstheme="minorHAnsi"/>
          <w:sz w:val="24"/>
          <w:szCs w:val="24"/>
          <w:lang w:val="en-US"/>
        </w:rPr>
        <w:t xml:space="preserve">3.3 </w:t>
      </w:r>
      <w:bookmarkStart w:id="27" w:name="_Hlk526085189"/>
      <w:r w:rsidRPr="00937C40">
        <w:rPr>
          <w:rFonts w:cstheme="minorHAnsi"/>
          <w:sz w:val="24"/>
          <w:szCs w:val="24"/>
          <w:lang w:val="en-US"/>
        </w:rPr>
        <w:t>To s</w:t>
      </w:r>
      <w:r w:rsidRPr="00937C40">
        <w:rPr>
          <w:rFonts w:cstheme="minorHAnsi"/>
          <w:bCs/>
          <w:sz w:val="24"/>
          <w:szCs w:val="24"/>
          <w:lang w:val="en-US"/>
        </w:rPr>
        <w:t xml:space="preserve">trengthen awareness and help coordinate referrals </w:t>
      </w:r>
      <w:r w:rsidRPr="00937C40">
        <w:rPr>
          <w:rFonts w:cstheme="minorHAnsi"/>
          <w:sz w:val="24"/>
          <w:szCs w:val="24"/>
          <w:lang w:val="en-US"/>
        </w:rPr>
        <w:t xml:space="preserve">by working with national and international partners and NGOS such as </w:t>
      </w:r>
      <w:r w:rsidR="00226117" w:rsidRPr="00937C40">
        <w:rPr>
          <w:rFonts w:cstheme="minorHAnsi"/>
          <w:sz w:val="24"/>
          <w:szCs w:val="24"/>
          <w:lang w:val="en-US"/>
        </w:rPr>
        <w:t>Management Sciences for Health (</w:t>
      </w:r>
      <w:r w:rsidRPr="00937C40">
        <w:rPr>
          <w:rFonts w:cstheme="minorHAnsi"/>
          <w:sz w:val="24"/>
          <w:szCs w:val="24"/>
          <w:lang w:val="en-US"/>
        </w:rPr>
        <w:t>MSH</w:t>
      </w:r>
      <w:r w:rsidR="00226117" w:rsidRPr="00937C40">
        <w:rPr>
          <w:rFonts w:cstheme="minorHAnsi"/>
          <w:sz w:val="24"/>
          <w:szCs w:val="24"/>
          <w:lang w:val="en-US"/>
        </w:rPr>
        <w:t>)</w:t>
      </w:r>
      <w:r w:rsidRPr="00937C40">
        <w:rPr>
          <w:rFonts w:cstheme="minorHAnsi"/>
          <w:sz w:val="24"/>
          <w:szCs w:val="24"/>
          <w:lang w:val="en-US"/>
        </w:rPr>
        <w:t>, Stop TB Partnership, Afghanistan Patients Association. Drawing on the existing grant work of NGOs, TB programs, and communities to establish better linkages for referrals, diagnosis, treatment, care and support</w:t>
      </w:r>
      <w:bookmarkEnd w:id="27"/>
      <w:r w:rsidRPr="00937C40">
        <w:rPr>
          <w:rFonts w:cstheme="minorHAnsi"/>
          <w:sz w:val="24"/>
          <w:szCs w:val="24"/>
          <w:lang w:val="en-US"/>
        </w:rPr>
        <w:t>.</w:t>
      </w:r>
      <w:r w:rsidRPr="00937C40">
        <w:rPr>
          <w:rFonts w:eastAsia="SimSun" w:cstheme="minorHAnsi"/>
          <w:sz w:val="24"/>
          <w:szCs w:val="24"/>
          <w:lang w:val="en-US" w:eastAsia="zh-CN"/>
        </w:rPr>
        <w:t xml:space="preserve"> To this end, the following actions will be taken:</w:t>
      </w:r>
    </w:p>
    <w:p w14:paraId="00AD4658" w14:textId="77777777" w:rsidR="00F10DDF" w:rsidRPr="00937C40" w:rsidRDefault="00F10DDF" w:rsidP="00EF7539">
      <w:pPr>
        <w:spacing w:after="0" w:line="276" w:lineRule="auto"/>
        <w:jc w:val="both"/>
        <w:rPr>
          <w:rFonts w:eastAsia="SimSun" w:cstheme="minorHAnsi"/>
          <w:sz w:val="24"/>
          <w:szCs w:val="24"/>
          <w:lang w:val="en-US" w:eastAsia="zh-CN"/>
        </w:rPr>
      </w:pPr>
    </w:p>
    <w:p w14:paraId="790B5E6E" w14:textId="043EC1A8" w:rsidR="00F10DDF" w:rsidRPr="00937C40" w:rsidRDefault="00F10DDF" w:rsidP="006B5FCB">
      <w:pPr>
        <w:pStyle w:val="ListParagraph"/>
        <w:numPr>
          <w:ilvl w:val="2"/>
          <w:numId w:val="10"/>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assign a well identified staff within the NTP Central Unit team who will </w:t>
      </w:r>
      <w:proofErr w:type="gramStart"/>
      <w:r w:rsidRPr="00937C40">
        <w:rPr>
          <w:rFonts w:eastAsia="SimSun" w:cstheme="minorHAnsi"/>
          <w:sz w:val="24"/>
          <w:szCs w:val="24"/>
          <w:lang w:val="en-US" w:eastAsia="zh-CN"/>
        </w:rPr>
        <w:t>be in charge of</w:t>
      </w:r>
      <w:proofErr w:type="gramEnd"/>
      <w:r w:rsidRPr="00937C40">
        <w:rPr>
          <w:rFonts w:eastAsia="SimSun" w:cstheme="minorHAnsi"/>
          <w:sz w:val="24"/>
          <w:szCs w:val="24"/>
          <w:lang w:val="en-US" w:eastAsia="zh-CN"/>
        </w:rPr>
        <w:t xml:space="preserve"> the coordination with all the partners involved in TB issues in Afghanistan. </w:t>
      </w:r>
    </w:p>
    <w:p w14:paraId="7859E0FC" w14:textId="6B880FFB" w:rsidR="00F10DDF" w:rsidRPr="00937C40" w:rsidRDefault="00F10DDF" w:rsidP="00084A5F">
      <w:pPr>
        <w:pStyle w:val="ListParagraph"/>
        <w:rPr>
          <w:lang w:val="en-US" w:eastAsia="zh-CN"/>
        </w:rPr>
      </w:pPr>
      <w:r w:rsidRPr="00937C40">
        <w:rPr>
          <w:rFonts w:eastAsia="SimSun" w:cstheme="minorHAnsi"/>
          <w:sz w:val="24"/>
          <w:szCs w:val="24"/>
          <w:lang w:val="en-US" w:eastAsia="zh-CN"/>
        </w:rPr>
        <w:t xml:space="preserve">To ensure, by the NTP Central Unit, that all the relevant documents on the national strategy and policies on TB prevention, care and control adopted in Afghanistan are shared with all the partners. </w:t>
      </w:r>
    </w:p>
    <w:p w14:paraId="7FA5782D" w14:textId="5DDA0A77" w:rsidR="00F10DDF" w:rsidRPr="00937C40" w:rsidRDefault="00F10DDF" w:rsidP="006B5FCB">
      <w:pPr>
        <w:pStyle w:val="ListParagraph"/>
        <w:numPr>
          <w:ilvl w:val="2"/>
          <w:numId w:val="10"/>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lastRenderedPageBreak/>
        <w:t xml:space="preserve">To prepare and update, by the NTP Central Unit, a formal document which clearly describes the role of each partner in the development and implementation of the national strategy and policies regarding TB prevention, care and control in Afghanistan. </w:t>
      </w:r>
    </w:p>
    <w:p w14:paraId="610B16C4" w14:textId="53012F0C" w:rsidR="00F10DDF" w:rsidRPr="00937C40" w:rsidRDefault="00F10DDF" w:rsidP="006B5FCB">
      <w:pPr>
        <w:pStyle w:val="ListParagraph"/>
        <w:numPr>
          <w:ilvl w:val="2"/>
          <w:numId w:val="10"/>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 xml:space="preserve">To ensure, by the NTP Central Unit, that the interventions and activities that will be developed and/or implemented by the relevant partners are clearly identified in the annual operational plans of the </w:t>
      </w:r>
      <w:r w:rsidR="00226117" w:rsidRPr="00937C40">
        <w:rPr>
          <w:rFonts w:eastAsia="SimSun" w:cstheme="minorHAnsi"/>
          <w:sz w:val="24"/>
          <w:szCs w:val="24"/>
          <w:lang w:val="en-US" w:eastAsia="zh-CN"/>
        </w:rPr>
        <w:t>national strategic plan (</w:t>
      </w:r>
      <w:r w:rsidRPr="00937C40">
        <w:rPr>
          <w:rFonts w:eastAsia="SimSun" w:cstheme="minorHAnsi"/>
          <w:sz w:val="24"/>
          <w:szCs w:val="24"/>
          <w:lang w:val="en-US" w:eastAsia="zh-CN"/>
        </w:rPr>
        <w:t>NSP</w:t>
      </w:r>
      <w:r w:rsidR="00226117" w:rsidRPr="00937C40">
        <w:rPr>
          <w:rFonts w:eastAsia="SimSun" w:cstheme="minorHAnsi"/>
          <w:sz w:val="24"/>
          <w:szCs w:val="24"/>
          <w:lang w:val="en-US" w:eastAsia="zh-CN"/>
        </w:rPr>
        <w:t>)</w:t>
      </w:r>
      <w:r w:rsidR="00F552C3" w:rsidRPr="00937C40">
        <w:rPr>
          <w:rFonts w:eastAsia="SimSun" w:cstheme="minorHAnsi"/>
          <w:sz w:val="24"/>
          <w:szCs w:val="24"/>
          <w:lang w:val="en-US" w:eastAsia="zh-CN"/>
        </w:rPr>
        <w:t>.</w:t>
      </w:r>
    </w:p>
    <w:p w14:paraId="0D4E1ED0" w14:textId="5F3447AB" w:rsidR="00F10DDF" w:rsidRPr="00937C40" w:rsidRDefault="00F10DDF" w:rsidP="006B5FCB">
      <w:pPr>
        <w:pStyle w:val="ListParagraph"/>
        <w:numPr>
          <w:ilvl w:val="2"/>
          <w:numId w:val="10"/>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provide, by the NTP Central Unit, support to Stop TB Partnership-Afghanistan to identify and approach additional partners that might potentially be involved in TB activities in Afghanistan, especially those who can close the financial gaps of the NSP.</w:t>
      </w:r>
    </w:p>
    <w:p w14:paraId="4CB642CB" w14:textId="25AD9B34" w:rsidR="00F10DDF" w:rsidRPr="009E52E2" w:rsidRDefault="00F10DDF" w:rsidP="00EF7539">
      <w:pPr>
        <w:pStyle w:val="ListParagraph"/>
        <w:numPr>
          <w:ilvl w:val="2"/>
          <w:numId w:val="10"/>
        </w:numPr>
        <w:spacing w:after="0" w:line="276" w:lineRule="auto"/>
        <w:jc w:val="both"/>
        <w:rPr>
          <w:rFonts w:eastAsia="SimSun" w:cstheme="minorHAnsi"/>
          <w:sz w:val="24"/>
          <w:szCs w:val="24"/>
          <w:lang w:val="en-US" w:eastAsia="zh-CN"/>
        </w:rPr>
      </w:pPr>
      <w:r w:rsidRPr="00937C40">
        <w:rPr>
          <w:rFonts w:eastAsia="SimSun" w:cstheme="minorHAnsi"/>
          <w:sz w:val="24"/>
          <w:szCs w:val="24"/>
          <w:lang w:val="en-US" w:eastAsia="zh-CN"/>
        </w:rPr>
        <w:t>To organize, by the NTP Central Unit, a meeting with all the partners every six months and ad hoc basis whenever necessary. Issues inherent to coordination among partners and to the progress made in the implementation of the operational plans will be reviewed and discussed in these meetings along with the actions that need to be taken to sort them out.</w:t>
      </w:r>
    </w:p>
    <w:p w14:paraId="072D49EE" w14:textId="77777777" w:rsidR="00F10DDF" w:rsidRPr="00A24481" w:rsidRDefault="007664E2" w:rsidP="00E77A88">
      <w:pPr>
        <w:pStyle w:val="Heading2"/>
        <w:numPr>
          <w:ilvl w:val="0"/>
          <w:numId w:val="0"/>
        </w:numPr>
        <w:rPr>
          <w:sz w:val="24"/>
        </w:rPr>
      </w:pPr>
      <w:bookmarkStart w:id="28" w:name="_Toc528828667"/>
      <w:r w:rsidRPr="00A24481">
        <w:rPr>
          <w:sz w:val="24"/>
        </w:rPr>
        <w:t>Cross cutting i</w:t>
      </w:r>
      <w:r w:rsidR="00F10DDF" w:rsidRPr="00A24481">
        <w:rPr>
          <w:sz w:val="24"/>
        </w:rPr>
        <w:t>ssues associated with intercountry coordination, human rights and gender-related barriers</w:t>
      </w:r>
      <w:bookmarkEnd w:id="28"/>
      <w:r w:rsidR="00F10DDF" w:rsidRPr="00A24481">
        <w:rPr>
          <w:sz w:val="24"/>
        </w:rPr>
        <w:t xml:space="preserve">  </w:t>
      </w:r>
    </w:p>
    <w:p w14:paraId="6F79DD51" w14:textId="77777777" w:rsidR="00F10DDF" w:rsidRPr="00937C40" w:rsidRDefault="00F10DDF" w:rsidP="00EF7539">
      <w:pPr>
        <w:autoSpaceDE w:val="0"/>
        <w:autoSpaceDN w:val="0"/>
        <w:adjustRightInd w:val="0"/>
        <w:spacing w:after="0" w:line="276" w:lineRule="auto"/>
        <w:rPr>
          <w:rFonts w:cstheme="minorHAnsi"/>
          <w:b/>
          <w:bCs/>
          <w:sz w:val="24"/>
          <w:szCs w:val="24"/>
          <w:lang w:val="en-US"/>
        </w:rPr>
      </w:pPr>
    </w:p>
    <w:p w14:paraId="1E54487C" w14:textId="77777777" w:rsidR="00084A5F" w:rsidRPr="00937C40" w:rsidRDefault="00F10DDF" w:rsidP="00084A5F">
      <w:pPr>
        <w:autoSpaceDE w:val="0"/>
        <w:autoSpaceDN w:val="0"/>
        <w:adjustRightInd w:val="0"/>
        <w:spacing w:after="0" w:line="276" w:lineRule="auto"/>
        <w:jc w:val="both"/>
        <w:rPr>
          <w:rFonts w:cstheme="minorHAnsi"/>
          <w:sz w:val="24"/>
          <w:szCs w:val="24"/>
          <w:lang w:val="en-US"/>
        </w:rPr>
      </w:pPr>
      <w:bookmarkStart w:id="29" w:name="_Hlk526085238"/>
      <w:r w:rsidRPr="00937C40">
        <w:rPr>
          <w:rFonts w:cstheme="minorHAnsi"/>
          <w:b/>
          <w:bCs/>
          <w:sz w:val="24"/>
          <w:szCs w:val="24"/>
          <w:lang w:val="en-US"/>
        </w:rPr>
        <w:t xml:space="preserve">4.1: </w:t>
      </w:r>
      <w:r w:rsidR="007664E2" w:rsidRPr="00937C40">
        <w:rPr>
          <w:rFonts w:cstheme="minorHAnsi"/>
          <w:b/>
          <w:bCs/>
          <w:sz w:val="24"/>
          <w:szCs w:val="24"/>
          <w:lang w:val="en-US"/>
        </w:rPr>
        <w:t xml:space="preserve">To </w:t>
      </w:r>
      <w:r w:rsidRPr="00937C40">
        <w:rPr>
          <w:rFonts w:cstheme="minorHAnsi"/>
          <w:b/>
          <w:bCs/>
          <w:sz w:val="24"/>
          <w:szCs w:val="24"/>
          <w:lang w:val="en-US"/>
        </w:rPr>
        <w:t xml:space="preserve">Establish a </w:t>
      </w:r>
      <w:r w:rsidR="001E5A1F" w:rsidRPr="00937C40">
        <w:rPr>
          <w:rFonts w:cstheme="minorHAnsi"/>
          <w:b/>
          <w:bCs/>
          <w:sz w:val="24"/>
          <w:szCs w:val="24"/>
          <w:lang w:val="en-US"/>
        </w:rPr>
        <w:t>m</w:t>
      </w:r>
      <w:r w:rsidRPr="00937C40">
        <w:rPr>
          <w:rFonts w:cstheme="minorHAnsi"/>
          <w:b/>
          <w:bCs/>
          <w:sz w:val="24"/>
          <w:szCs w:val="24"/>
          <w:lang w:val="en-US"/>
        </w:rPr>
        <w:t>ulti-</w:t>
      </w:r>
      <w:r w:rsidR="001E5A1F" w:rsidRPr="00937C40">
        <w:rPr>
          <w:rFonts w:cstheme="minorHAnsi"/>
          <w:b/>
          <w:bCs/>
          <w:sz w:val="24"/>
          <w:szCs w:val="24"/>
          <w:lang w:val="en-US"/>
        </w:rPr>
        <w:t>c</w:t>
      </w:r>
      <w:r w:rsidRPr="00937C40">
        <w:rPr>
          <w:rFonts w:cstheme="minorHAnsi"/>
          <w:b/>
          <w:bCs/>
          <w:sz w:val="24"/>
          <w:szCs w:val="24"/>
          <w:lang w:val="en-US"/>
        </w:rPr>
        <w:t xml:space="preserve">ountry </w:t>
      </w:r>
      <w:r w:rsidR="00084A5F" w:rsidRPr="00937C40">
        <w:rPr>
          <w:rFonts w:cstheme="minorHAnsi"/>
          <w:b/>
          <w:bCs/>
          <w:sz w:val="24"/>
          <w:szCs w:val="24"/>
          <w:lang w:val="en-US"/>
        </w:rPr>
        <w:t>TB steering committee for</w:t>
      </w:r>
      <w:r w:rsidRPr="00937C40">
        <w:rPr>
          <w:rFonts w:cstheme="minorHAnsi"/>
          <w:b/>
          <w:bCs/>
          <w:sz w:val="24"/>
          <w:szCs w:val="24"/>
          <w:lang w:val="en-US"/>
        </w:rPr>
        <w:t xml:space="preserve"> the three </w:t>
      </w:r>
      <w:r w:rsidR="00887925" w:rsidRPr="00937C40">
        <w:rPr>
          <w:rFonts w:cstheme="minorHAnsi"/>
          <w:b/>
          <w:bCs/>
          <w:sz w:val="24"/>
          <w:szCs w:val="24"/>
          <w:lang w:val="en-US"/>
        </w:rPr>
        <w:t>NTPs of</w:t>
      </w:r>
      <w:r w:rsidRPr="00937C40">
        <w:rPr>
          <w:rFonts w:cstheme="minorHAnsi"/>
          <w:b/>
          <w:bCs/>
          <w:sz w:val="24"/>
          <w:szCs w:val="24"/>
          <w:lang w:val="en-US"/>
        </w:rPr>
        <w:t xml:space="preserve"> Afghanistan, Iran, Pakistan</w:t>
      </w:r>
      <w:r w:rsidR="001E5A1F" w:rsidRPr="00937C40">
        <w:rPr>
          <w:rFonts w:cstheme="minorHAnsi"/>
          <w:b/>
          <w:bCs/>
          <w:sz w:val="24"/>
          <w:szCs w:val="24"/>
          <w:lang w:val="en-US"/>
        </w:rPr>
        <w:t xml:space="preserve">, </w:t>
      </w:r>
      <w:r w:rsidR="00C816A6" w:rsidRPr="00937C40">
        <w:rPr>
          <w:rFonts w:cstheme="minorHAnsi"/>
          <w:b/>
          <w:bCs/>
          <w:sz w:val="24"/>
          <w:szCs w:val="24"/>
          <w:lang w:val="en-US"/>
        </w:rPr>
        <w:t>(</w:t>
      </w:r>
      <w:r w:rsidR="001E5A1F" w:rsidRPr="00937C40">
        <w:rPr>
          <w:rFonts w:cstheme="minorHAnsi"/>
          <w:b/>
          <w:bCs/>
          <w:sz w:val="24"/>
          <w:szCs w:val="24"/>
          <w:lang w:val="en-US"/>
        </w:rPr>
        <w:t>called Multi-Country South Asia TB Grant Steering Committee (or MCSA TB Steering Committee)</w:t>
      </w:r>
      <w:r w:rsidRPr="00937C40">
        <w:rPr>
          <w:rFonts w:cstheme="minorHAnsi"/>
          <w:sz w:val="24"/>
          <w:szCs w:val="24"/>
          <w:lang w:val="en-US"/>
        </w:rPr>
        <w:t xml:space="preserve">. </w:t>
      </w:r>
      <w:bookmarkEnd w:id="29"/>
      <w:r w:rsidRPr="00937C40">
        <w:rPr>
          <w:rFonts w:cstheme="minorHAnsi"/>
          <w:sz w:val="24"/>
          <w:szCs w:val="24"/>
          <w:lang w:val="en-US"/>
        </w:rPr>
        <w:t xml:space="preserve">This activity aims to Improve coordination among countries and partners will enhance policy setting and coherence and get the highest possible value on the ground from limited resources. This mechanism will be institutionalized to promote sustainability. Observer status will be extended to the </w:t>
      </w:r>
      <w:r w:rsidR="00887925" w:rsidRPr="00937C40">
        <w:rPr>
          <w:rFonts w:cstheme="minorHAnsi"/>
          <w:sz w:val="24"/>
          <w:szCs w:val="24"/>
          <w:lang w:val="en-US"/>
        </w:rPr>
        <w:t xml:space="preserve">NTPs </w:t>
      </w:r>
      <w:r w:rsidRPr="00937C40">
        <w:rPr>
          <w:rFonts w:cstheme="minorHAnsi"/>
          <w:sz w:val="24"/>
          <w:szCs w:val="24"/>
          <w:lang w:val="en-US"/>
        </w:rPr>
        <w:t xml:space="preserve">of Tajikistan, Uzbekistan, and Turkmenistan. </w:t>
      </w:r>
    </w:p>
    <w:p w14:paraId="312C4C8F" w14:textId="3A8E9579" w:rsidR="00F10DDF" w:rsidRPr="00937C40" w:rsidRDefault="00F10DDF" w:rsidP="00084A5F">
      <w:pPr>
        <w:autoSpaceDE w:val="0"/>
        <w:autoSpaceDN w:val="0"/>
        <w:adjustRightInd w:val="0"/>
        <w:spacing w:after="0" w:line="276" w:lineRule="auto"/>
        <w:jc w:val="both"/>
        <w:rPr>
          <w:rFonts w:cstheme="minorHAnsi"/>
          <w:sz w:val="24"/>
          <w:szCs w:val="24"/>
          <w:lang w:val="en-US"/>
        </w:rPr>
      </w:pPr>
      <w:r w:rsidRPr="00937C40">
        <w:rPr>
          <w:rFonts w:cstheme="minorHAnsi"/>
          <w:sz w:val="24"/>
          <w:szCs w:val="24"/>
          <w:lang w:val="en-US"/>
        </w:rPr>
        <w:t xml:space="preserve">The </w:t>
      </w:r>
      <w:r w:rsidR="0018126F" w:rsidRPr="00937C40">
        <w:rPr>
          <w:rFonts w:cstheme="minorHAnsi"/>
          <w:b/>
          <w:bCs/>
          <w:sz w:val="24"/>
          <w:szCs w:val="24"/>
          <w:lang w:val="en-US"/>
        </w:rPr>
        <w:t>MSASC</w:t>
      </w:r>
      <w:r w:rsidR="00F552C3" w:rsidRPr="00937C40">
        <w:rPr>
          <w:rFonts w:cstheme="minorHAnsi"/>
          <w:b/>
          <w:bCs/>
          <w:sz w:val="24"/>
          <w:szCs w:val="24"/>
          <w:lang w:val="en-US"/>
        </w:rPr>
        <w:t xml:space="preserve"> TB Steering Committee</w:t>
      </w:r>
      <w:r w:rsidR="00F552C3" w:rsidRPr="00937C40" w:rsidDel="00F552C3">
        <w:rPr>
          <w:rFonts w:cstheme="minorHAnsi"/>
          <w:sz w:val="24"/>
          <w:szCs w:val="24"/>
          <w:lang w:val="en-US"/>
        </w:rPr>
        <w:t xml:space="preserve"> </w:t>
      </w:r>
      <w:r w:rsidRPr="00937C40">
        <w:rPr>
          <w:rFonts w:cstheme="minorHAnsi"/>
          <w:sz w:val="24"/>
          <w:szCs w:val="24"/>
          <w:lang w:val="en-US"/>
        </w:rPr>
        <w:t xml:space="preserve">will meet annually </w:t>
      </w:r>
      <w:r w:rsidR="002B13E8" w:rsidRPr="00937C40">
        <w:rPr>
          <w:rFonts w:cstheme="minorHAnsi"/>
          <w:sz w:val="24"/>
          <w:szCs w:val="24"/>
          <w:lang w:val="en-US"/>
        </w:rPr>
        <w:t>(on</w:t>
      </w:r>
      <w:r w:rsidR="0018126F" w:rsidRPr="00937C40">
        <w:rPr>
          <w:rFonts w:cstheme="minorHAnsi"/>
          <w:sz w:val="24"/>
          <w:szCs w:val="24"/>
          <w:lang w:val="en-US"/>
        </w:rPr>
        <w:t>c</w:t>
      </w:r>
      <w:r w:rsidR="002B13E8" w:rsidRPr="00937C40">
        <w:rPr>
          <w:rFonts w:cstheme="minorHAnsi"/>
          <w:sz w:val="24"/>
          <w:szCs w:val="24"/>
          <w:lang w:val="en-US"/>
        </w:rPr>
        <w:t xml:space="preserve">e by skype/teleconference call </w:t>
      </w:r>
      <w:r w:rsidR="0018126F" w:rsidRPr="00937C40">
        <w:rPr>
          <w:rFonts w:cstheme="minorHAnsi"/>
          <w:sz w:val="24"/>
          <w:szCs w:val="24"/>
          <w:lang w:val="en-US"/>
        </w:rPr>
        <w:t>on quarterly basis</w:t>
      </w:r>
      <w:r w:rsidR="002B13E8" w:rsidRPr="00937C40">
        <w:rPr>
          <w:rFonts w:cstheme="minorHAnsi"/>
          <w:sz w:val="24"/>
          <w:szCs w:val="24"/>
          <w:lang w:val="en-US"/>
        </w:rPr>
        <w:t xml:space="preserve"> and meeting in the 3 countries on a rotation basis at the end of </w:t>
      </w:r>
      <w:r w:rsidR="0018126F" w:rsidRPr="00937C40">
        <w:rPr>
          <w:rFonts w:cstheme="minorHAnsi"/>
          <w:sz w:val="24"/>
          <w:szCs w:val="24"/>
          <w:lang w:val="en-US"/>
        </w:rPr>
        <w:t>each</w:t>
      </w:r>
      <w:r w:rsidR="002B13E8" w:rsidRPr="00937C40">
        <w:rPr>
          <w:rFonts w:cstheme="minorHAnsi"/>
          <w:sz w:val="24"/>
          <w:szCs w:val="24"/>
          <w:lang w:val="en-US"/>
        </w:rPr>
        <w:t xml:space="preserve"> year) </w:t>
      </w:r>
      <w:r w:rsidRPr="00937C40">
        <w:rPr>
          <w:rFonts w:cstheme="minorHAnsi"/>
          <w:sz w:val="24"/>
          <w:szCs w:val="24"/>
          <w:lang w:val="en-US"/>
        </w:rPr>
        <w:t xml:space="preserve">with representatives of NTP/CDC/MOH, technical partners, communities, women and civil society. </w:t>
      </w:r>
      <w:r w:rsidR="0018126F" w:rsidRPr="00937C40">
        <w:rPr>
          <w:rFonts w:cstheme="minorHAnsi"/>
          <w:sz w:val="24"/>
          <w:szCs w:val="24"/>
          <w:lang w:val="en-US"/>
        </w:rPr>
        <w:t xml:space="preserve">The steering committee will develop an operational plan at the beginning of the grant implementation, endorsed by the 3 countries. </w:t>
      </w:r>
      <w:r w:rsidRPr="00937C40">
        <w:rPr>
          <w:rFonts w:cstheme="minorHAnsi"/>
          <w:sz w:val="24"/>
          <w:szCs w:val="24"/>
          <w:lang w:val="en-US"/>
        </w:rPr>
        <w:t xml:space="preserve">This </w:t>
      </w:r>
      <w:r w:rsidR="001E5A1F" w:rsidRPr="00937C40">
        <w:rPr>
          <w:rFonts w:cstheme="minorHAnsi"/>
          <w:sz w:val="24"/>
          <w:szCs w:val="24"/>
          <w:lang w:val="en-US"/>
        </w:rPr>
        <w:t xml:space="preserve">steering committee </w:t>
      </w:r>
      <w:r w:rsidRPr="00937C40">
        <w:rPr>
          <w:rFonts w:cstheme="minorHAnsi"/>
          <w:sz w:val="24"/>
          <w:szCs w:val="24"/>
          <w:lang w:val="en-US"/>
        </w:rPr>
        <w:t xml:space="preserve">will play a central role in grant oversight. </w:t>
      </w:r>
      <w:r w:rsidR="0018126F" w:rsidRPr="00937C40">
        <w:rPr>
          <w:rFonts w:cstheme="minorHAnsi"/>
          <w:sz w:val="24"/>
          <w:szCs w:val="24"/>
          <w:lang w:val="en-US"/>
        </w:rPr>
        <w:t>Each of the three CCMs will nominate three members to the oversight committee, those three members should represent three different constituencies.  The oversight committee will meet annually as part of the (MSASC) meeting and will have quarterly video-conferences to monitor the project progress and report electronically to (MSASC).</w:t>
      </w:r>
    </w:p>
    <w:p w14:paraId="0B81E597" w14:textId="226D7518" w:rsidR="00F10DDF" w:rsidRPr="00937C40" w:rsidRDefault="00F10DDF" w:rsidP="00EF7539">
      <w:pPr>
        <w:autoSpaceDE w:val="0"/>
        <w:autoSpaceDN w:val="0"/>
        <w:adjustRightInd w:val="0"/>
        <w:spacing w:after="0" w:line="276" w:lineRule="auto"/>
        <w:rPr>
          <w:rFonts w:cstheme="minorHAnsi"/>
          <w:b/>
          <w:bCs/>
          <w:sz w:val="24"/>
          <w:szCs w:val="24"/>
          <w:lang w:val="en-US"/>
        </w:rPr>
      </w:pPr>
    </w:p>
    <w:p w14:paraId="004C75DB" w14:textId="61F608AF" w:rsidR="00F10DDF" w:rsidRPr="00937C40" w:rsidRDefault="00F10DDF" w:rsidP="00EF7539">
      <w:pPr>
        <w:autoSpaceDE w:val="0"/>
        <w:autoSpaceDN w:val="0"/>
        <w:adjustRightInd w:val="0"/>
        <w:spacing w:after="0" w:line="276" w:lineRule="auto"/>
        <w:rPr>
          <w:rFonts w:cstheme="minorHAnsi"/>
          <w:b/>
          <w:sz w:val="24"/>
          <w:szCs w:val="24"/>
          <w:lang w:val="en-US"/>
        </w:rPr>
      </w:pPr>
      <w:r w:rsidRPr="00937C40">
        <w:rPr>
          <w:rFonts w:cstheme="minorHAnsi"/>
          <w:b/>
          <w:bCs/>
          <w:sz w:val="24"/>
          <w:szCs w:val="24"/>
          <w:lang w:val="en-US"/>
        </w:rPr>
        <w:t xml:space="preserve">4.2 To </w:t>
      </w:r>
      <w:r w:rsidR="00BA293D" w:rsidRPr="00937C40">
        <w:rPr>
          <w:rFonts w:cstheme="minorHAnsi"/>
          <w:b/>
          <w:bCs/>
          <w:sz w:val="24"/>
          <w:szCs w:val="24"/>
          <w:lang w:val="en-US"/>
        </w:rPr>
        <w:t xml:space="preserve">remove </w:t>
      </w:r>
      <w:r w:rsidR="005C3218" w:rsidRPr="00937C40">
        <w:rPr>
          <w:rFonts w:cstheme="minorHAnsi"/>
          <w:b/>
          <w:bCs/>
          <w:sz w:val="24"/>
          <w:szCs w:val="24"/>
          <w:lang w:val="en-US"/>
        </w:rPr>
        <w:t>human rights and gender related barriers to TB care and prevention</w:t>
      </w:r>
      <w:r w:rsidRPr="00937C40">
        <w:rPr>
          <w:rFonts w:cstheme="minorHAnsi"/>
          <w:b/>
          <w:bCs/>
          <w:sz w:val="24"/>
          <w:szCs w:val="24"/>
          <w:lang w:val="en-US"/>
        </w:rPr>
        <w:t xml:space="preserve">: </w:t>
      </w:r>
    </w:p>
    <w:p w14:paraId="1052036A" w14:textId="77777777" w:rsidR="00F10DDF" w:rsidRPr="00937C40" w:rsidRDefault="00F10DDF" w:rsidP="00EF7539">
      <w:pPr>
        <w:autoSpaceDE w:val="0"/>
        <w:autoSpaceDN w:val="0"/>
        <w:adjustRightInd w:val="0"/>
        <w:spacing w:after="0" w:line="276" w:lineRule="auto"/>
        <w:rPr>
          <w:rFonts w:cstheme="minorHAnsi"/>
          <w:bCs/>
          <w:sz w:val="24"/>
          <w:szCs w:val="24"/>
          <w:lang w:val="en-US"/>
        </w:rPr>
      </w:pPr>
    </w:p>
    <w:p w14:paraId="3559BD78" w14:textId="616BFCED" w:rsidR="00F10DDF" w:rsidRPr="00937C40" w:rsidRDefault="00F10DDF" w:rsidP="00EF7539">
      <w:pPr>
        <w:autoSpaceDE w:val="0"/>
        <w:autoSpaceDN w:val="0"/>
        <w:adjustRightInd w:val="0"/>
        <w:spacing w:after="0" w:line="276" w:lineRule="auto"/>
        <w:rPr>
          <w:rFonts w:cstheme="minorHAnsi"/>
          <w:b/>
          <w:bCs/>
          <w:sz w:val="24"/>
          <w:szCs w:val="24"/>
          <w:lang w:val="en-US"/>
        </w:rPr>
      </w:pPr>
      <w:r w:rsidRPr="00937C40">
        <w:rPr>
          <w:rFonts w:cstheme="minorHAnsi"/>
          <w:b/>
          <w:bCs/>
          <w:sz w:val="24"/>
          <w:szCs w:val="24"/>
          <w:lang w:val="en-US"/>
        </w:rPr>
        <w:t xml:space="preserve">4.2.1 </w:t>
      </w:r>
      <w:bookmarkStart w:id="30" w:name="_Hlk526085295"/>
      <w:r w:rsidRPr="00937C40">
        <w:rPr>
          <w:rFonts w:cstheme="minorHAnsi"/>
          <w:b/>
          <w:bCs/>
          <w:sz w:val="24"/>
          <w:szCs w:val="24"/>
          <w:lang w:val="en-US"/>
        </w:rPr>
        <w:t xml:space="preserve">To </w:t>
      </w:r>
      <w:r w:rsidR="00084A5F" w:rsidRPr="00937C40">
        <w:rPr>
          <w:rFonts w:cstheme="minorHAnsi"/>
          <w:b/>
          <w:bCs/>
          <w:sz w:val="24"/>
          <w:szCs w:val="24"/>
          <w:lang w:val="en-US"/>
        </w:rPr>
        <w:t xml:space="preserve">integrate the programme within existing national </w:t>
      </w:r>
      <w:proofErr w:type="spellStart"/>
      <w:r w:rsidR="00084A5F" w:rsidRPr="00937C40">
        <w:rPr>
          <w:rFonts w:cstheme="minorHAnsi"/>
          <w:b/>
          <w:bCs/>
          <w:sz w:val="24"/>
          <w:szCs w:val="24"/>
          <w:lang w:val="en-US"/>
        </w:rPr>
        <w:t>programmes</w:t>
      </w:r>
      <w:proofErr w:type="spellEnd"/>
      <w:r w:rsidR="00084A5F" w:rsidRPr="00937C40">
        <w:rPr>
          <w:rFonts w:cstheme="minorHAnsi"/>
          <w:b/>
          <w:bCs/>
          <w:sz w:val="24"/>
          <w:szCs w:val="24"/>
          <w:lang w:val="en-US"/>
        </w:rPr>
        <w:t xml:space="preserve"> for refugees and </w:t>
      </w:r>
      <w:r w:rsidR="005C3218" w:rsidRPr="00937C40">
        <w:rPr>
          <w:rFonts w:cstheme="minorHAnsi"/>
          <w:b/>
          <w:bCs/>
          <w:sz w:val="24"/>
          <w:szCs w:val="24"/>
          <w:lang w:val="en-US"/>
        </w:rPr>
        <w:t>returnees:</w:t>
      </w:r>
      <w:r w:rsidRPr="00937C40">
        <w:rPr>
          <w:rFonts w:cstheme="minorHAnsi"/>
          <w:b/>
          <w:bCs/>
          <w:sz w:val="24"/>
          <w:szCs w:val="24"/>
          <w:lang w:val="en-US"/>
        </w:rPr>
        <w:t xml:space="preserve"> </w:t>
      </w:r>
    </w:p>
    <w:bookmarkEnd w:id="30"/>
    <w:p w14:paraId="4EC68322" w14:textId="4CD0F324" w:rsidR="00F10DDF" w:rsidRPr="00937C40" w:rsidRDefault="001E5A1F" w:rsidP="00084A5F">
      <w:pPr>
        <w:autoSpaceDE w:val="0"/>
        <w:autoSpaceDN w:val="0"/>
        <w:adjustRightInd w:val="0"/>
        <w:spacing w:after="0" w:line="276" w:lineRule="auto"/>
        <w:jc w:val="both"/>
        <w:rPr>
          <w:rFonts w:cstheme="minorHAnsi"/>
          <w:sz w:val="24"/>
          <w:szCs w:val="24"/>
          <w:lang w:val="en-US"/>
        </w:rPr>
      </w:pPr>
      <w:r w:rsidRPr="00937C40">
        <w:rPr>
          <w:rFonts w:cstheme="minorHAnsi"/>
          <w:sz w:val="24"/>
          <w:szCs w:val="24"/>
          <w:lang w:val="en-US"/>
        </w:rPr>
        <w:t xml:space="preserve"> The United Nations High Commissioner for refugees (</w:t>
      </w:r>
      <w:r w:rsidR="00F10DDF" w:rsidRPr="00937C40">
        <w:rPr>
          <w:rFonts w:cstheme="minorHAnsi"/>
          <w:sz w:val="24"/>
          <w:szCs w:val="24"/>
          <w:lang w:val="en-US"/>
        </w:rPr>
        <w:t>UNHCR</w:t>
      </w:r>
      <w:r w:rsidRPr="00937C40">
        <w:rPr>
          <w:rFonts w:cstheme="minorHAnsi"/>
          <w:sz w:val="24"/>
          <w:szCs w:val="24"/>
          <w:lang w:val="en-US"/>
        </w:rPr>
        <w:t>) Office for</w:t>
      </w:r>
      <w:r w:rsidR="00F10DDF" w:rsidRPr="00937C40">
        <w:rPr>
          <w:rFonts w:cstheme="minorHAnsi"/>
          <w:sz w:val="24"/>
          <w:szCs w:val="24"/>
          <w:lang w:val="en-US"/>
        </w:rPr>
        <w:t xml:space="preserve"> Afghanistan conducts protection monitoring missions, which take place regularly in the field. They interact with the population in general (including undocumented returnees who live as part of mixed </w:t>
      </w:r>
      <w:r w:rsidR="00F10DDF" w:rsidRPr="00937C40">
        <w:rPr>
          <w:rFonts w:cstheme="minorHAnsi"/>
          <w:sz w:val="24"/>
          <w:szCs w:val="24"/>
          <w:lang w:val="en-US"/>
        </w:rPr>
        <w:lastRenderedPageBreak/>
        <w:t xml:space="preserve">communities. During such protection and return monitoring activities, UNHCR and its partners through discussions with communities identify protection risks and vulnerable </w:t>
      </w:r>
      <w:r w:rsidR="00084A5F" w:rsidRPr="00937C40">
        <w:rPr>
          <w:rFonts w:cstheme="minorHAnsi"/>
          <w:sz w:val="24"/>
          <w:szCs w:val="24"/>
          <w:lang w:val="en-US"/>
        </w:rPr>
        <w:t>individuals and</w:t>
      </w:r>
      <w:r w:rsidR="00F10DDF" w:rsidRPr="00937C40">
        <w:rPr>
          <w:rFonts w:cstheme="minorHAnsi"/>
          <w:sz w:val="24"/>
          <w:szCs w:val="24"/>
          <w:lang w:val="en-US"/>
        </w:rPr>
        <w:t xml:space="preserve"> provide them with assistance or refer the affected individuals to relevant agencies. It is also during the protection monitoring missions that UNHCR and its partners </w:t>
      </w:r>
      <w:r w:rsidR="00084A5F" w:rsidRPr="00937C40">
        <w:rPr>
          <w:rFonts w:cstheme="minorHAnsi"/>
          <w:sz w:val="24"/>
          <w:szCs w:val="24"/>
          <w:lang w:val="en-US"/>
        </w:rPr>
        <w:t>can</w:t>
      </w:r>
      <w:r w:rsidR="00F10DDF" w:rsidRPr="00937C40">
        <w:rPr>
          <w:rFonts w:cstheme="minorHAnsi"/>
          <w:sz w:val="24"/>
          <w:szCs w:val="24"/>
          <w:lang w:val="en-US"/>
        </w:rPr>
        <w:t xml:space="preserve"> disseminate information related to basic services, which includes health services available. </w:t>
      </w:r>
    </w:p>
    <w:p w14:paraId="4299F1A2" w14:textId="1BA565FC" w:rsidR="00F10DDF" w:rsidRPr="00937C40" w:rsidRDefault="00F10DDF" w:rsidP="00EF7539">
      <w:pPr>
        <w:autoSpaceDE w:val="0"/>
        <w:autoSpaceDN w:val="0"/>
        <w:adjustRightInd w:val="0"/>
        <w:spacing w:after="0" w:line="276" w:lineRule="auto"/>
        <w:rPr>
          <w:rFonts w:cstheme="minorHAnsi"/>
          <w:sz w:val="24"/>
          <w:szCs w:val="24"/>
          <w:lang w:val="en-US"/>
        </w:rPr>
      </w:pPr>
      <w:r w:rsidRPr="00937C40">
        <w:rPr>
          <w:rFonts w:cstheme="minorHAnsi"/>
          <w:sz w:val="24"/>
          <w:szCs w:val="24"/>
          <w:lang w:val="en-US"/>
        </w:rPr>
        <w:t xml:space="preserve"> the following activities will be developed in the framework of this </w:t>
      </w:r>
      <w:r w:rsidR="009D2D59" w:rsidRPr="00937C40">
        <w:rPr>
          <w:rFonts w:cstheme="minorHAnsi"/>
          <w:sz w:val="24"/>
          <w:szCs w:val="24"/>
          <w:lang w:val="en-US"/>
        </w:rPr>
        <w:t>project</w:t>
      </w:r>
      <w:r w:rsidR="00084A5F" w:rsidRPr="00937C40">
        <w:rPr>
          <w:rFonts w:cstheme="minorHAnsi"/>
          <w:sz w:val="24"/>
          <w:szCs w:val="24"/>
          <w:lang w:val="en-US"/>
        </w:rPr>
        <w:t xml:space="preserve">: </w:t>
      </w:r>
    </w:p>
    <w:p w14:paraId="5EAF75CF" w14:textId="334636C9" w:rsidR="00084A5F" w:rsidRPr="00937C40" w:rsidRDefault="00F10DDF" w:rsidP="00084A5F">
      <w:pPr>
        <w:autoSpaceDE w:val="0"/>
        <w:autoSpaceDN w:val="0"/>
        <w:adjustRightInd w:val="0"/>
        <w:spacing w:after="0" w:line="276" w:lineRule="auto"/>
        <w:ind w:left="708"/>
        <w:rPr>
          <w:rFonts w:cstheme="minorHAnsi"/>
          <w:sz w:val="24"/>
          <w:szCs w:val="24"/>
          <w:lang w:val="en-US"/>
        </w:rPr>
      </w:pPr>
      <w:r w:rsidRPr="00937C40">
        <w:rPr>
          <w:rFonts w:cstheme="minorHAnsi"/>
          <w:sz w:val="24"/>
          <w:szCs w:val="24"/>
          <w:lang w:val="en-US"/>
        </w:rPr>
        <w:t xml:space="preserve">4.2.1.1 To sensitize the relevant administrative authorities of the host countries to the </w:t>
      </w:r>
      <w:r w:rsidR="009D2D59" w:rsidRPr="00937C40">
        <w:rPr>
          <w:rFonts w:cstheme="minorHAnsi"/>
          <w:sz w:val="24"/>
          <w:szCs w:val="24"/>
          <w:lang w:val="en-US"/>
        </w:rPr>
        <w:t>project</w:t>
      </w:r>
      <w:r w:rsidRPr="00937C40">
        <w:rPr>
          <w:rFonts w:cstheme="minorHAnsi"/>
          <w:sz w:val="24"/>
          <w:szCs w:val="24"/>
          <w:lang w:val="en-US"/>
        </w:rPr>
        <w:t>:</w:t>
      </w:r>
    </w:p>
    <w:p w14:paraId="6C278A9D" w14:textId="643B2149" w:rsidR="00084A5F" w:rsidRPr="00937C40" w:rsidRDefault="00084A5F" w:rsidP="00084A5F">
      <w:pPr>
        <w:autoSpaceDE w:val="0"/>
        <w:autoSpaceDN w:val="0"/>
        <w:adjustRightInd w:val="0"/>
        <w:spacing w:after="0" w:line="276" w:lineRule="auto"/>
        <w:ind w:left="708"/>
        <w:rPr>
          <w:rFonts w:cstheme="minorHAnsi"/>
          <w:sz w:val="24"/>
          <w:szCs w:val="24"/>
          <w:lang w:val="en-US"/>
        </w:rPr>
      </w:pPr>
      <w:r w:rsidRPr="00937C40">
        <w:rPr>
          <w:rFonts w:cstheme="minorHAnsi"/>
          <w:sz w:val="24"/>
          <w:szCs w:val="24"/>
          <w:lang w:val="en-US"/>
        </w:rPr>
        <w:t>4.2.1.2.</w:t>
      </w:r>
      <w:r w:rsidR="00F10DDF" w:rsidRPr="00937C40">
        <w:rPr>
          <w:rFonts w:cstheme="minorHAnsi"/>
          <w:sz w:val="24"/>
          <w:szCs w:val="24"/>
          <w:lang w:val="en-US"/>
        </w:rPr>
        <w:t xml:space="preserve"> To invite, whenever needed, the representatives of the relevant ministerial administrations and immigration departments, to the meetings organized, at central and provincial levels, by the NTPs with the partners involved in TB issues in Pakistan and Iran. In such meeting, a session will be devoted</w:t>
      </w:r>
      <w:r w:rsidR="00C816A6" w:rsidRPr="00937C40">
        <w:rPr>
          <w:rFonts w:cstheme="minorHAnsi"/>
          <w:sz w:val="24"/>
          <w:szCs w:val="24"/>
          <w:lang w:val="en-US"/>
        </w:rPr>
        <w:t>, whenever needed,</w:t>
      </w:r>
      <w:r w:rsidR="00F10DDF" w:rsidRPr="00937C40">
        <w:rPr>
          <w:rFonts w:cstheme="minorHAnsi"/>
          <w:sz w:val="24"/>
          <w:szCs w:val="24"/>
          <w:lang w:val="en-US"/>
        </w:rPr>
        <w:t xml:space="preserve"> to the issues related to the non-registered Afghan refugees with TB. </w:t>
      </w:r>
    </w:p>
    <w:p w14:paraId="428E34B1" w14:textId="6F225ABF" w:rsidR="00F10DDF" w:rsidRPr="00937C40" w:rsidRDefault="00084A5F" w:rsidP="00084A5F">
      <w:pPr>
        <w:autoSpaceDE w:val="0"/>
        <w:autoSpaceDN w:val="0"/>
        <w:adjustRightInd w:val="0"/>
        <w:spacing w:after="0" w:line="276" w:lineRule="auto"/>
        <w:ind w:left="708"/>
        <w:rPr>
          <w:rFonts w:cstheme="minorHAnsi"/>
          <w:sz w:val="24"/>
          <w:szCs w:val="24"/>
          <w:lang w:val="en-US"/>
        </w:rPr>
      </w:pPr>
      <w:r w:rsidRPr="00937C40">
        <w:rPr>
          <w:rFonts w:cstheme="minorHAnsi"/>
          <w:sz w:val="24"/>
          <w:szCs w:val="24"/>
          <w:lang w:val="en-US"/>
        </w:rPr>
        <w:t xml:space="preserve">4.2.1.3. </w:t>
      </w:r>
      <w:r w:rsidR="00F10DDF" w:rsidRPr="00937C40">
        <w:rPr>
          <w:rFonts w:cstheme="minorHAnsi"/>
          <w:sz w:val="24"/>
          <w:szCs w:val="24"/>
          <w:lang w:val="en-US"/>
        </w:rPr>
        <w:t xml:space="preserve">To sensitize relevant political groups and entities through national NGOs </w:t>
      </w:r>
    </w:p>
    <w:p w14:paraId="64885440" w14:textId="1108A515" w:rsidR="00F10DDF" w:rsidRPr="00937C40" w:rsidRDefault="00084A5F" w:rsidP="00ED5515">
      <w:pPr>
        <w:autoSpaceDE w:val="0"/>
        <w:autoSpaceDN w:val="0"/>
        <w:adjustRightInd w:val="0"/>
        <w:spacing w:after="0" w:line="276" w:lineRule="auto"/>
        <w:ind w:left="708"/>
        <w:rPr>
          <w:rFonts w:cstheme="minorHAnsi"/>
          <w:sz w:val="24"/>
          <w:szCs w:val="24"/>
          <w:lang w:val="en-US"/>
        </w:rPr>
      </w:pPr>
      <w:r w:rsidRPr="00937C40">
        <w:rPr>
          <w:rFonts w:cstheme="minorHAnsi"/>
          <w:sz w:val="24"/>
          <w:szCs w:val="24"/>
          <w:lang w:val="en-US"/>
        </w:rPr>
        <w:t>4.2.</w:t>
      </w:r>
      <w:r w:rsidR="005C3218" w:rsidRPr="00937C40">
        <w:rPr>
          <w:rFonts w:cstheme="minorHAnsi"/>
          <w:sz w:val="24"/>
          <w:szCs w:val="24"/>
          <w:lang w:val="en-US"/>
        </w:rPr>
        <w:t>1.</w:t>
      </w:r>
      <w:r w:rsidRPr="00937C40">
        <w:rPr>
          <w:rFonts w:cstheme="minorHAnsi"/>
          <w:sz w:val="24"/>
          <w:szCs w:val="24"/>
          <w:lang w:val="en-US"/>
        </w:rPr>
        <w:t>4.</w:t>
      </w:r>
      <w:r w:rsidR="00937C40" w:rsidRPr="00937C40">
        <w:rPr>
          <w:rFonts w:cstheme="minorHAnsi"/>
          <w:sz w:val="24"/>
          <w:szCs w:val="24"/>
          <w:lang w:val="en-US"/>
        </w:rPr>
        <w:t xml:space="preserve"> </w:t>
      </w:r>
      <w:r w:rsidR="00F10DDF" w:rsidRPr="00937C40">
        <w:rPr>
          <w:rFonts w:cstheme="minorHAnsi"/>
          <w:sz w:val="24"/>
          <w:szCs w:val="24"/>
          <w:lang w:val="en-US"/>
        </w:rPr>
        <w:t xml:space="preserve">To support the national NGOs dealing with Afghan refugees to organize meetings with the relevant political entities and parliamentary groups </w:t>
      </w:r>
    </w:p>
    <w:p w14:paraId="5D1505F2" w14:textId="77777777" w:rsidR="00F10DDF" w:rsidRPr="00937C40" w:rsidRDefault="00F10DDF" w:rsidP="00EF7539">
      <w:pPr>
        <w:autoSpaceDE w:val="0"/>
        <w:autoSpaceDN w:val="0"/>
        <w:adjustRightInd w:val="0"/>
        <w:spacing w:after="0" w:line="276" w:lineRule="auto"/>
        <w:rPr>
          <w:rFonts w:cstheme="minorHAnsi"/>
          <w:sz w:val="24"/>
          <w:szCs w:val="24"/>
          <w:lang w:val="en-US"/>
        </w:rPr>
      </w:pPr>
      <w:r w:rsidRPr="00937C40">
        <w:rPr>
          <w:rFonts w:cstheme="minorHAnsi"/>
          <w:sz w:val="24"/>
          <w:szCs w:val="24"/>
          <w:lang w:val="en-US"/>
        </w:rPr>
        <w:t xml:space="preserve">       </w:t>
      </w:r>
    </w:p>
    <w:p w14:paraId="0A3C1CC2" w14:textId="6ECE53E6" w:rsidR="005C3218" w:rsidRPr="00937C40" w:rsidRDefault="005C3218" w:rsidP="00EF7539">
      <w:pPr>
        <w:autoSpaceDE w:val="0"/>
        <w:autoSpaceDN w:val="0"/>
        <w:adjustRightInd w:val="0"/>
        <w:spacing w:after="0" w:line="276" w:lineRule="auto"/>
        <w:rPr>
          <w:rFonts w:cstheme="minorHAnsi"/>
          <w:b/>
          <w:bCs/>
          <w:sz w:val="24"/>
          <w:szCs w:val="24"/>
          <w:lang w:val="en-US"/>
        </w:rPr>
      </w:pPr>
      <w:r w:rsidRPr="00937C40">
        <w:rPr>
          <w:rFonts w:cstheme="minorHAnsi"/>
          <w:b/>
          <w:bCs/>
          <w:sz w:val="24"/>
          <w:szCs w:val="24"/>
          <w:lang w:val="en-US"/>
        </w:rPr>
        <w:t>4.2.2</w:t>
      </w:r>
      <w:r w:rsidRPr="00937C40">
        <w:rPr>
          <w:rFonts w:cstheme="minorHAnsi"/>
          <w:bCs/>
          <w:sz w:val="24"/>
          <w:szCs w:val="24"/>
          <w:lang w:val="en-US"/>
        </w:rPr>
        <w:t xml:space="preserve">  </w:t>
      </w:r>
      <w:r w:rsidR="00F10DDF" w:rsidRPr="00937C40">
        <w:rPr>
          <w:rFonts w:cstheme="minorHAnsi"/>
          <w:bCs/>
          <w:sz w:val="24"/>
          <w:szCs w:val="24"/>
          <w:lang w:val="en-US"/>
        </w:rPr>
        <w:t xml:space="preserve"> </w:t>
      </w:r>
      <w:bookmarkStart w:id="31" w:name="_Hlk526085311"/>
      <w:r w:rsidRPr="00937C40">
        <w:rPr>
          <w:rFonts w:cstheme="minorHAnsi"/>
          <w:b/>
          <w:bCs/>
          <w:sz w:val="24"/>
          <w:szCs w:val="24"/>
          <w:lang w:val="en-US"/>
        </w:rPr>
        <w:t>Conduct a legal environment assessment of laws, rules and policies on refugees, returnees</w:t>
      </w:r>
      <w:r w:rsidR="0075414E" w:rsidRPr="00937C40">
        <w:rPr>
          <w:rFonts w:cstheme="minorHAnsi"/>
          <w:b/>
          <w:bCs/>
          <w:sz w:val="24"/>
          <w:szCs w:val="24"/>
          <w:lang w:val="en-US"/>
        </w:rPr>
        <w:t xml:space="preserve"> in Pakistan and Afghanistan</w:t>
      </w:r>
    </w:p>
    <w:bookmarkEnd w:id="31"/>
    <w:p w14:paraId="4D1D24B4" w14:textId="22EDE072" w:rsidR="00F10DDF" w:rsidRPr="00937C40" w:rsidRDefault="005C3218" w:rsidP="005C3218">
      <w:pPr>
        <w:rPr>
          <w:lang w:val="en-US"/>
        </w:rPr>
      </w:pPr>
      <w:r w:rsidRPr="00937C40">
        <w:rPr>
          <w:rFonts w:cstheme="minorHAnsi"/>
          <w:b/>
          <w:bCs/>
          <w:sz w:val="24"/>
          <w:szCs w:val="24"/>
          <w:lang w:val="en-US"/>
        </w:rPr>
        <w:t>4.3.</w:t>
      </w:r>
      <w:r w:rsidR="00F10DDF" w:rsidRPr="00937C40">
        <w:rPr>
          <w:rFonts w:cstheme="minorHAnsi"/>
          <w:sz w:val="24"/>
          <w:szCs w:val="24"/>
          <w:lang w:val="en-US"/>
        </w:rPr>
        <w:t xml:space="preserve"> </w:t>
      </w:r>
      <w:bookmarkStart w:id="32" w:name="_Hlk526085337"/>
      <w:r w:rsidRPr="00937C40">
        <w:rPr>
          <w:rFonts w:cstheme="minorHAnsi"/>
          <w:b/>
          <w:sz w:val="24"/>
          <w:szCs w:val="24"/>
          <w:lang w:val="en-US"/>
        </w:rPr>
        <w:t>Conduct the TB/HIV Gender Assessment Tool amongst refugee and IDP camps in Pakistan, as well as one for IDPs/returnees in Afghanistan</w:t>
      </w:r>
      <w:bookmarkEnd w:id="32"/>
      <w:r w:rsidRPr="00937C40">
        <w:rPr>
          <w:rFonts w:cstheme="minorHAnsi"/>
          <w:b/>
          <w:sz w:val="24"/>
          <w:szCs w:val="24"/>
          <w:lang w:val="en-US"/>
        </w:rPr>
        <w:t xml:space="preserve">. </w:t>
      </w:r>
    </w:p>
    <w:p w14:paraId="7215F803" w14:textId="06563DD3" w:rsidR="00F10DDF" w:rsidRPr="00937C40" w:rsidRDefault="00F10DDF" w:rsidP="006B5FCB">
      <w:pPr>
        <w:pStyle w:val="ListParagraph"/>
        <w:numPr>
          <w:ilvl w:val="2"/>
          <w:numId w:val="11"/>
        </w:numPr>
        <w:autoSpaceDE w:val="0"/>
        <w:autoSpaceDN w:val="0"/>
        <w:adjustRightInd w:val="0"/>
        <w:spacing w:after="0" w:line="276" w:lineRule="auto"/>
        <w:jc w:val="both"/>
        <w:rPr>
          <w:rFonts w:cstheme="minorHAnsi"/>
          <w:sz w:val="24"/>
          <w:szCs w:val="24"/>
          <w:lang w:val="en-US"/>
        </w:rPr>
      </w:pPr>
      <w:r w:rsidRPr="00937C40">
        <w:rPr>
          <w:rFonts w:cstheme="minorHAnsi"/>
          <w:bCs/>
          <w:sz w:val="24"/>
          <w:szCs w:val="24"/>
          <w:lang w:val="en-US"/>
        </w:rPr>
        <w:t xml:space="preserve">To define and develop approaches which help improve TB prevention, care and control services for women. These approaches will </w:t>
      </w:r>
      <w:r w:rsidR="008F4AD8" w:rsidRPr="00937C40">
        <w:rPr>
          <w:rFonts w:cstheme="minorHAnsi"/>
          <w:bCs/>
          <w:sz w:val="24"/>
          <w:szCs w:val="24"/>
          <w:lang w:val="en-US"/>
        </w:rPr>
        <w:t xml:space="preserve">be </w:t>
      </w:r>
      <w:r w:rsidRPr="00937C40">
        <w:rPr>
          <w:rFonts w:cstheme="minorHAnsi"/>
          <w:bCs/>
          <w:sz w:val="24"/>
          <w:szCs w:val="24"/>
          <w:lang w:val="en-US"/>
        </w:rPr>
        <w:t>described and included in the training module on TB management in refugees/IDPs / returnees (see activity 1.2).</w:t>
      </w:r>
    </w:p>
    <w:p w14:paraId="4FD87723" w14:textId="77777777" w:rsidR="00F10DDF" w:rsidRPr="00937C40" w:rsidRDefault="00F10DDF" w:rsidP="005C3218">
      <w:pPr>
        <w:pStyle w:val="ListParagraph"/>
        <w:autoSpaceDE w:val="0"/>
        <w:autoSpaceDN w:val="0"/>
        <w:adjustRightInd w:val="0"/>
        <w:spacing w:after="0" w:line="276" w:lineRule="auto"/>
        <w:jc w:val="both"/>
        <w:rPr>
          <w:rFonts w:cstheme="minorHAnsi"/>
          <w:sz w:val="24"/>
          <w:szCs w:val="24"/>
          <w:lang w:val="en-US"/>
        </w:rPr>
      </w:pPr>
    </w:p>
    <w:p w14:paraId="4A68194D" w14:textId="65EF2FCA" w:rsidR="009D2D59" w:rsidRPr="00937C40" w:rsidRDefault="00F10DDF" w:rsidP="006B5FCB">
      <w:pPr>
        <w:pStyle w:val="ListParagraph"/>
        <w:numPr>
          <w:ilvl w:val="2"/>
          <w:numId w:val="11"/>
        </w:numPr>
        <w:autoSpaceDE w:val="0"/>
        <w:autoSpaceDN w:val="0"/>
        <w:adjustRightInd w:val="0"/>
        <w:spacing w:after="0" w:line="276" w:lineRule="auto"/>
        <w:jc w:val="both"/>
        <w:rPr>
          <w:rFonts w:cstheme="minorHAnsi"/>
          <w:sz w:val="24"/>
          <w:szCs w:val="24"/>
          <w:lang w:val="en-US"/>
        </w:rPr>
      </w:pPr>
      <w:r w:rsidRPr="00937C40">
        <w:rPr>
          <w:rFonts w:cstheme="minorHAnsi"/>
          <w:bCs/>
          <w:sz w:val="24"/>
          <w:szCs w:val="24"/>
          <w:lang w:val="en-US"/>
        </w:rPr>
        <w:t>To train healthcare workers and national programs’ staff on gender sensitive issues</w:t>
      </w:r>
      <w:r w:rsidRPr="00937C40">
        <w:rPr>
          <w:rFonts w:cstheme="minorHAnsi"/>
          <w:sz w:val="24"/>
          <w:szCs w:val="24"/>
          <w:lang w:val="en-US"/>
        </w:rPr>
        <w:t xml:space="preserve">, including producing information materials focusing on TB in women as women in Afghanistan account for two thirds of all TB in the country (included in activity 1.3). </w:t>
      </w:r>
    </w:p>
    <w:p w14:paraId="00E75E59" w14:textId="77777777" w:rsidR="00F10DDF" w:rsidRPr="007C3DE0" w:rsidRDefault="00F10DDF" w:rsidP="006B5FCB">
      <w:pPr>
        <w:pStyle w:val="Heading1"/>
        <w:numPr>
          <w:ilvl w:val="0"/>
          <w:numId w:val="15"/>
        </w:numPr>
        <w:tabs>
          <w:tab w:val="left" w:pos="360"/>
        </w:tabs>
        <w:ind w:left="180" w:hanging="180"/>
      </w:pPr>
      <w:bookmarkStart w:id="33" w:name="_Toc528828668"/>
      <w:r w:rsidRPr="007C3DE0">
        <w:t>Monitoring and evaluation (M&amp;E) plan</w:t>
      </w:r>
      <w:bookmarkEnd w:id="33"/>
    </w:p>
    <w:p w14:paraId="471B2ED5" w14:textId="77777777" w:rsidR="00F10DDF" w:rsidRPr="00937C40" w:rsidRDefault="00F10DDF" w:rsidP="00EF7539">
      <w:pPr>
        <w:spacing w:after="0" w:line="276" w:lineRule="auto"/>
        <w:jc w:val="both"/>
        <w:rPr>
          <w:rFonts w:cstheme="minorHAnsi"/>
          <w:sz w:val="24"/>
          <w:szCs w:val="24"/>
          <w:lang w:val="en-US"/>
        </w:rPr>
      </w:pPr>
      <w:r w:rsidRPr="00937C40">
        <w:rPr>
          <w:rFonts w:cstheme="minorHAnsi"/>
          <w:sz w:val="24"/>
          <w:szCs w:val="24"/>
          <w:lang w:val="en-US"/>
        </w:rPr>
        <w:t>This M&amp;E plan has been developed to oversee, track and measure the results of the interventions and activities to be developed and/implemented in the framework of this multi-country GF grant at various levels. It provides the basis for accountability and informed decision-making at both program and policy level.</w:t>
      </w:r>
    </w:p>
    <w:p w14:paraId="78E08B8D" w14:textId="77777777" w:rsidR="008149E2" w:rsidRPr="00937C40" w:rsidRDefault="008149E2" w:rsidP="00EF7539">
      <w:pPr>
        <w:spacing w:after="0" w:line="276" w:lineRule="auto"/>
        <w:jc w:val="both"/>
        <w:rPr>
          <w:rFonts w:eastAsia="Times New Roman" w:cstheme="minorHAnsi"/>
          <w:sz w:val="24"/>
          <w:szCs w:val="24"/>
          <w:lang w:val="en-US"/>
        </w:rPr>
      </w:pPr>
    </w:p>
    <w:p w14:paraId="59569449" w14:textId="46C51D7B" w:rsidR="009F3D45" w:rsidRPr="00A24481" w:rsidRDefault="009F3D45" w:rsidP="00A24481">
      <w:pPr>
        <w:pStyle w:val="Heading2"/>
        <w:numPr>
          <w:ilvl w:val="0"/>
          <w:numId w:val="0"/>
        </w:numPr>
        <w:rPr>
          <w:sz w:val="24"/>
        </w:rPr>
      </w:pPr>
      <w:bookmarkStart w:id="34" w:name="_Toc528828669"/>
      <w:r w:rsidRPr="00A24481">
        <w:rPr>
          <w:sz w:val="24"/>
        </w:rPr>
        <w:t>D.1 Purposes of the M&amp;E plan</w:t>
      </w:r>
      <w:bookmarkEnd w:id="34"/>
    </w:p>
    <w:p w14:paraId="69839C4B" w14:textId="77777777"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Th</w:t>
      </w:r>
      <w:r w:rsidR="00C816A6" w:rsidRPr="00937C40">
        <w:rPr>
          <w:rFonts w:cstheme="minorHAnsi"/>
          <w:sz w:val="24"/>
          <w:szCs w:val="24"/>
          <w:lang w:val="en-US"/>
        </w:rPr>
        <w:t>e</w:t>
      </w:r>
      <w:r w:rsidRPr="00937C40">
        <w:rPr>
          <w:rFonts w:cstheme="minorHAnsi"/>
          <w:sz w:val="24"/>
          <w:szCs w:val="24"/>
          <w:lang w:val="en-US"/>
        </w:rPr>
        <w:t xml:space="preserve"> M&amp;E plan aims at: </w:t>
      </w:r>
    </w:p>
    <w:p w14:paraId="790FD909" w14:textId="77777777" w:rsidR="009F3D45" w:rsidRPr="00937C40" w:rsidRDefault="009F3D45" w:rsidP="006B5FCB">
      <w:pPr>
        <w:pStyle w:val="ListParagraph"/>
        <w:numPr>
          <w:ilvl w:val="0"/>
          <w:numId w:val="4"/>
        </w:numPr>
        <w:spacing w:after="0" w:line="276" w:lineRule="auto"/>
        <w:jc w:val="both"/>
        <w:rPr>
          <w:rFonts w:cstheme="minorHAnsi"/>
          <w:sz w:val="24"/>
          <w:szCs w:val="24"/>
          <w:lang w:val="en-US"/>
        </w:rPr>
      </w:pPr>
      <w:r w:rsidRPr="00937C40">
        <w:rPr>
          <w:rFonts w:cstheme="minorHAnsi"/>
          <w:sz w:val="24"/>
          <w:szCs w:val="24"/>
          <w:lang w:val="en-US"/>
        </w:rPr>
        <w:t>Designing and implementing a system to assess the effectiveness of the multi-country TB grant within and among</w:t>
      </w:r>
      <w:r w:rsidR="00C816A6" w:rsidRPr="00937C40">
        <w:rPr>
          <w:rFonts w:cstheme="minorHAnsi"/>
          <w:sz w:val="24"/>
          <w:szCs w:val="24"/>
          <w:lang w:val="en-US"/>
        </w:rPr>
        <w:t xml:space="preserve"> </w:t>
      </w:r>
      <w:r w:rsidRPr="00937C40">
        <w:rPr>
          <w:rFonts w:cstheme="minorHAnsi"/>
          <w:sz w:val="24"/>
          <w:szCs w:val="24"/>
          <w:lang w:val="en-US"/>
        </w:rPr>
        <w:t>Afghanistan, Iran and Pakistan;</w:t>
      </w:r>
    </w:p>
    <w:p w14:paraId="70062EC5" w14:textId="77777777" w:rsidR="009F3D45" w:rsidRPr="00937C40" w:rsidRDefault="009F3D45" w:rsidP="006B5FCB">
      <w:pPr>
        <w:pStyle w:val="ListParagraph"/>
        <w:numPr>
          <w:ilvl w:val="0"/>
          <w:numId w:val="4"/>
        </w:numPr>
        <w:spacing w:after="0" w:line="276" w:lineRule="auto"/>
        <w:jc w:val="both"/>
        <w:rPr>
          <w:rFonts w:cstheme="minorHAnsi"/>
          <w:sz w:val="24"/>
          <w:szCs w:val="24"/>
          <w:lang w:val="en-US"/>
        </w:rPr>
      </w:pPr>
      <w:r w:rsidRPr="00937C40">
        <w:rPr>
          <w:rFonts w:cstheme="minorHAnsi"/>
          <w:sz w:val="24"/>
          <w:szCs w:val="24"/>
          <w:lang w:val="en-US"/>
        </w:rPr>
        <w:lastRenderedPageBreak/>
        <w:t>Monitoring the progress made in developing and implementing the interventions and activities planned in the framework of this multi-country TB grant;</w:t>
      </w:r>
    </w:p>
    <w:p w14:paraId="383D2930" w14:textId="77777777" w:rsidR="009F3D45" w:rsidRPr="00937C40" w:rsidRDefault="009F3D45" w:rsidP="006B5FCB">
      <w:pPr>
        <w:pStyle w:val="ListParagraph"/>
        <w:numPr>
          <w:ilvl w:val="0"/>
          <w:numId w:val="4"/>
        </w:numPr>
        <w:spacing w:after="0" w:line="276" w:lineRule="auto"/>
        <w:jc w:val="both"/>
        <w:rPr>
          <w:rFonts w:cstheme="minorHAnsi"/>
          <w:sz w:val="24"/>
          <w:szCs w:val="24"/>
          <w:lang w:val="en-US"/>
        </w:rPr>
      </w:pPr>
      <w:r w:rsidRPr="00937C40">
        <w:rPr>
          <w:rFonts w:cstheme="minorHAnsi"/>
          <w:sz w:val="24"/>
          <w:szCs w:val="24"/>
          <w:lang w:val="en-US"/>
        </w:rPr>
        <w:t xml:space="preserve">Defining and identifying the indicators that will be used to measure the performance of the grant implementation; </w:t>
      </w:r>
    </w:p>
    <w:p w14:paraId="1D61E663" w14:textId="77777777" w:rsidR="009F3D45" w:rsidRPr="00937C40" w:rsidRDefault="009F3D45" w:rsidP="006B5FCB">
      <w:pPr>
        <w:pStyle w:val="ListParagraph"/>
        <w:numPr>
          <w:ilvl w:val="0"/>
          <w:numId w:val="4"/>
        </w:numPr>
        <w:spacing w:after="0" w:line="276" w:lineRule="auto"/>
        <w:jc w:val="both"/>
        <w:rPr>
          <w:rFonts w:cstheme="minorHAnsi"/>
          <w:sz w:val="24"/>
          <w:szCs w:val="24"/>
          <w:lang w:val="en-US"/>
        </w:rPr>
      </w:pPr>
      <w:r w:rsidRPr="00937C40">
        <w:rPr>
          <w:rFonts w:cstheme="minorHAnsi"/>
          <w:sz w:val="24"/>
          <w:szCs w:val="24"/>
          <w:lang w:val="en-US"/>
        </w:rPr>
        <w:t>Describing the methodology used to collect</w:t>
      </w:r>
      <w:r w:rsidR="00C816A6" w:rsidRPr="00937C40">
        <w:rPr>
          <w:rFonts w:cstheme="minorHAnsi"/>
          <w:sz w:val="24"/>
          <w:szCs w:val="24"/>
          <w:lang w:val="en-US"/>
        </w:rPr>
        <w:t>, compile and analyze</w:t>
      </w:r>
      <w:r w:rsidRPr="00937C40">
        <w:rPr>
          <w:rFonts w:cstheme="minorHAnsi"/>
          <w:sz w:val="24"/>
          <w:szCs w:val="24"/>
          <w:lang w:val="en-US"/>
        </w:rPr>
        <w:t xml:space="preserve"> and the mechanisms to disseminate the results to those who need to be informed. </w:t>
      </w:r>
    </w:p>
    <w:p w14:paraId="4FD03689" w14:textId="77777777" w:rsidR="009F3D45" w:rsidRPr="00937C40" w:rsidRDefault="009F3D45" w:rsidP="00887925">
      <w:pPr>
        <w:spacing w:after="0" w:line="276" w:lineRule="auto"/>
        <w:jc w:val="both"/>
        <w:rPr>
          <w:rFonts w:cstheme="minorHAnsi"/>
          <w:sz w:val="24"/>
          <w:szCs w:val="24"/>
          <w:lang w:val="en-US"/>
        </w:rPr>
      </w:pPr>
      <w:r w:rsidRPr="00937C40">
        <w:rPr>
          <w:rFonts w:cstheme="minorHAnsi"/>
          <w:sz w:val="24"/>
          <w:szCs w:val="24"/>
          <w:lang w:val="en-US"/>
        </w:rPr>
        <w:t xml:space="preserve">  </w:t>
      </w:r>
    </w:p>
    <w:p w14:paraId="01C9060E" w14:textId="194F1FFD" w:rsidR="009F3D45" w:rsidRPr="00937C40" w:rsidRDefault="009F3D45" w:rsidP="00A24481">
      <w:pPr>
        <w:pStyle w:val="Heading2"/>
        <w:numPr>
          <w:ilvl w:val="0"/>
          <w:numId w:val="0"/>
        </w:numPr>
        <w:rPr>
          <w:rFonts w:cstheme="minorHAnsi"/>
          <w:b w:val="0"/>
          <w:sz w:val="24"/>
          <w:szCs w:val="24"/>
        </w:rPr>
      </w:pPr>
      <w:bookmarkStart w:id="35" w:name="_Toc528828670"/>
      <w:r w:rsidRPr="00A24481">
        <w:rPr>
          <w:sz w:val="24"/>
        </w:rPr>
        <w:t xml:space="preserve">D.2 Description of the NTPs’ information system existing within </w:t>
      </w:r>
      <w:r w:rsidR="002032D9" w:rsidRPr="00A24481">
        <w:rPr>
          <w:sz w:val="24"/>
        </w:rPr>
        <w:t xml:space="preserve">the </w:t>
      </w:r>
      <w:r w:rsidRPr="00A24481">
        <w:rPr>
          <w:sz w:val="24"/>
        </w:rPr>
        <w:t>countries</w:t>
      </w:r>
      <w:bookmarkEnd w:id="35"/>
      <w:r w:rsidRPr="00937C40">
        <w:rPr>
          <w:rFonts w:cstheme="minorHAnsi"/>
          <w:b w:val="0"/>
          <w:sz w:val="24"/>
          <w:szCs w:val="24"/>
        </w:rPr>
        <w:t xml:space="preserve"> </w:t>
      </w:r>
    </w:p>
    <w:p w14:paraId="17FA0A39" w14:textId="77777777" w:rsidR="009F3D45" w:rsidRPr="00937C40" w:rsidRDefault="009F3D45" w:rsidP="00851F48">
      <w:pPr>
        <w:spacing w:after="0" w:line="276" w:lineRule="auto"/>
        <w:jc w:val="both"/>
        <w:rPr>
          <w:rFonts w:cstheme="minorHAnsi"/>
          <w:sz w:val="24"/>
          <w:szCs w:val="24"/>
          <w:lang w:val="en-US"/>
        </w:rPr>
      </w:pPr>
      <w:r w:rsidRPr="00937C40">
        <w:rPr>
          <w:rFonts w:cstheme="minorHAnsi"/>
          <w:sz w:val="24"/>
          <w:szCs w:val="24"/>
          <w:lang w:val="en-US"/>
        </w:rPr>
        <w:t xml:space="preserve">As highlighted above, this monitoring and evaluation plan defines and describes the indicators to assess the outcomes and outputs of the interventions and activities that will be developed and implemented in the framework of this funding proposal. </w:t>
      </w:r>
    </w:p>
    <w:p w14:paraId="6E66FCF4" w14:textId="77777777"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Each indicator used is expressed either as:</w:t>
      </w:r>
    </w:p>
    <w:p w14:paraId="00032218" w14:textId="77777777" w:rsidR="009F3D45" w:rsidRPr="00937C40" w:rsidRDefault="009F3D45" w:rsidP="00EF7539">
      <w:pPr>
        <w:pStyle w:val="ListParagraph"/>
        <w:numPr>
          <w:ilvl w:val="0"/>
          <w:numId w:val="1"/>
        </w:numPr>
        <w:spacing w:after="0" w:line="276" w:lineRule="auto"/>
        <w:jc w:val="both"/>
        <w:rPr>
          <w:rFonts w:cstheme="minorHAnsi"/>
          <w:sz w:val="24"/>
          <w:szCs w:val="24"/>
          <w:lang w:val="en-US"/>
        </w:rPr>
      </w:pPr>
      <w:r w:rsidRPr="00937C40">
        <w:rPr>
          <w:rFonts w:cstheme="minorHAnsi"/>
          <w:sz w:val="24"/>
          <w:szCs w:val="24"/>
          <w:lang w:val="en-US"/>
        </w:rPr>
        <w:t>An absolute number or</w:t>
      </w:r>
    </w:p>
    <w:p w14:paraId="133F932A" w14:textId="77777777" w:rsidR="009F3D45" w:rsidRPr="00937C40" w:rsidRDefault="009F3D45" w:rsidP="00EF7539">
      <w:pPr>
        <w:pStyle w:val="ListParagraph"/>
        <w:numPr>
          <w:ilvl w:val="0"/>
          <w:numId w:val="1"/>
        </w:numPr>
        <w:spacing w:after="0" w:line="276" w:lineRule="auto"/>
        <w:jc w:val="both"/>
        <w:rPr>
          <w:rFonts w:cstheme="minorHAnsi"/>
          <w:sz w:val="24"/>
          <w:szCs w:val="24"/>
          <w:lang w:val="en-US"/>
        </w:rPr>
      </w:pPr>
      <w:r w:rsidRPr="00937C40">
        <w:rPr>
          <w:rFonts w:cstheme="minorHAnsi"/>
          <w:sz w:val="24"/>
          <w:szCs w:val="24"/>
          <w:lang w:val="en-US"/>
        </w:rPr>
        <w:t>A ratio which is a relation between a numerator and a denominator; in this relation the numerator might or might not be included in the denominator or</w:t>
      </w:r>
    </w:p>
    <w:p w14:paraId="08FD7EB1" w14:textId="77777777" w:rsidR="009F3D45" w:rsidRPr="00937C40" w:rsidRDefault="009F3D45" w:rsidP="00EF7539">
      <w:pPr>
        <w:pStyle w:val="ListParagraph"/>
        <w:numPr>
          <w:ilvl w:val="0"/>
          <w:numId w:val="1"/>
        </w:numPr>
        <w:spacing w:after="0" w:line="276" w:lineRule="auto"/>
        <w:jc w:val="both"/>
        <w:rPr>
          <w:rFonts w:cstheme="minorHAnsi"/>
          <w:sz w:val="24"/>
          <w:szCs w:val="24"/>
          <w:lang w:val="en-US"/>
        </w:rPr>
      </w:pPr>
      <w:r w:rsidRPr="00937C40">
        <w:rPr>
          <w:rFonts w:cstheme="minorHAnsi"/>
          <w:sz w:val="24"/>
          <w:szCs w:val="24"/>
          <w:lang w:val="en-US"/>
        </w:rPr>
        <w:t>A proportion which is characterized by the inclusion of the numerator into the denominator or</w:t>
      </w:r>
    </w:p>
    <w:p w14:paraId="7FF1F1B9" w14:textId="77777777" w:rsidR="009F3D45" w:rsidRPr="00937C40" w:rsidRDefault="009F3D45" w:rsidP="00EF7539">
      <w:pPr>
        <w:pStyle w:val="ListParagraph"/>
        <w:numPr>
          <w:ilvl w:val="0"/>
          <w:numId w:val="1"/>
        </w:numPr>
        <w:spacing w:after="0" w:line="276" w:lineRule="auto"/>
        <w:jc w:val="both"/>
        <w:rPr>
          <w:rFonts w:cstheme="minorHAnsi"/>
          <w:sz w:val="24"/>
          <w:szCs w:val="24"/>
          <w:lang w:val="en-US"/>
        </w:rPr>
      </w:pPr>
      <w:r w:rsidRPr="00937C40">
        <w:rPr>
          <w:rFonts w:cstheme="minorHAnsi"/>
          <w:sz w:val="24"/>
          <w:szCs w:val="24"/>
          <w:lang w:val="en-US"/>
        </w:rPr>
        <w:t>A rate which is a proportion per unit of time.</w:t>
      </w:r>
    </w:p>
    <w:p w14:paraId="7FD34F36" w14:textId="77777777"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The indicators used are calculated from the data generated through the existing information systems of the NTPs of Afghanistan, Iran and Pakistan. The three NTPs successfully implemented an information system within their networks using well established procedures.</w:t>
      </w:r>
    </w:p>
    <w:p w14:paraId="6892BCBB" w14:textId="77777777"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 xml:space="preserve">The NTPs of the three countries still use paper-based recording and reporting systems based on the WHO standards. To collect appropriate data, the NTPs’ information systems use standardized cases’ definitions as specified by the WHO (ex.: for new TB cases or MDR-TB cases) and have implemented standardized registers where information on individual cases is collected (ex.: Register of patients with presumptive TB, TB microscopy and </w:t>
      </w:r>
      <w:proofErr w:type="spellStart"/>
      <w:r w:rsidRPr="00937C40">
        <w:rPr>
          <w:rFonts w:cstheme="minorHAnsi"/>
          <w:sz w:val="24"/>
          <w:szCs w:val="24"/>
          <w:lang w:val="en-US"/>
        </w:rPr>
        <w:t>Xpert</w:t>
      </w:r>
      <w:proofErr w:type="spellEnd"/>
      <w:r w:rsidRPr="00937C40">
        <w:rPr>
          <w:rFonts w:cstheme="minorHAnsi"/>
          <w:sz w:val="24"/>
          <w:szCs w:val="24"/>
          <w:lang w:val="en-US"/>
        </w:rPr>
        <w:t xml:space="preserve"> laboratory Register or TB treatment register); these registers constitute the main source of information for the three NTPs. Attempts to collect data on TB activities using computerized systems are also ongoing. For instance, in Afghanistan, some TB data are collected at local level through the Health Management Information System (TB Information system) implemented by the Ministry of Public Health; in Pakistan, </w:t>
      </w:r>
      <w:r w:rsidR="008F4AD8" w:rsidRPr="00937C40">
        <w:rPr>
          <w:rFonts w:cstheme="minorHAnsi"/>
          <w:sz w:val="24"/>
          <w:szCs w:val="24"/>
          <w:lang w:val="en-US"/>
        </w:rPr>
        <w:t xml:space="preserve">the </w:t>
      </w:r>
      <w:r w:rsidRPr="00937C40">
        <w:rPr>
          <w:rFonts w:cstheme="minorHAnsi"/>
          <w:sz w:val="24"/>
          <w:szCs w:val="24"/>
          <w:lang w:val="en-US"/>
        </w:rPr>
        <w:t>D</w:t>
      </w:r>
      <w:r w:rsidR="008F4AD8" w:rsidRPr="00937C40">
        <w:rPr>
          <w:rFonts w:cstheme="minorHAnsi"/>
          <w:sz w:val="24"/>
          <w:szCs w:val="24"/>
          <w:lang w:val="en-US"/>
        </w:rPr>
        <w:t xml:space="preserve">istrict </w:t>
      </w:r>
      <w:r w:rsidRPr="00937C40">
        <w:rPr>
          <w:rFonts w:cstheme="minorHAnsi"/>
          <w:sz w:val="24"/>
          <w:szCs w:val="24"/>
          <w:lang w:val="en-US"/>
        </w:rPr>
        <w:t>H</w:t>
      </w:r>
      <w:r w:rsidR="008F4AD8" w:rsidRPr="00937C40">
        <w:rPr>
          <w:rFonts w:cstheme="minorHAnsi"/>
          <w:sz w:val="24"/>
          <w:szCs w:val="24"/>
          <w:lang w:val="en-US"/>
        </w:rPr>
        <w:t xml:space="preserve">ealth </w:t>
      </w:r>
      <w:r w:rsidRPr="00937C40">
        <w:rPr>
          <w:rFonts w:cstheme="minorHAnsi"/>
          <w:sz w:val="24"/>
          <w:szCs w:val="24"/>
          <w:lang w:val="en-US"/>
        </w:rPr>
        <w:t>I</w:t>
      </w:r>
      <w:r w:rsidR="008F4AD8" w:rsidRPr="00937C40">
        <w:rPr>
          <w:rFonts w:cstheme="minorHAnsi"/>
          <w:sz w:val="24"/>
          <w:szCs w:val="24"/>
          <w:lang w:val="en-US"/>
        </w:rPr>
        <w:t xml:space="preserve">nformation </w:t>
      </w:r>
      <w:r w:rsidRPr="00937C40">
        <w:rPr>
          <w:rFonts w:cstheme="minorHAnsi"/>
          <w:sz w:val="24"/>
          <w:szCs w:val="24"/>
          <w:lang w:val="en-US"/>
        </w:rPr>
        <w:t>S</w:t>
      </w:r>
      <w:r w:rsidR="008F4AD8" w:rsidRPr="00937C40">
        <w:rPr>
          <w:rFonts w:cstheme="minorHAnsi"/>
          <w:sz w:val="24"/>
          <w:szCs w:val="24"/>
          <w:lang w:val="en-US"/>
        </w:rPr>
        <w:t xml:space="preserve">ystem </w:t>
      </w:r>
      <w:r w:rsidRPr="00937C40">
        <w:rPr>
          <w:rFonts w:cstheme="minorHAnsi"/>
          <w:sz w:val="24"/>
          <w:szCs w:val="24"/>
          <w:lang w:val="en-US"/>
        </w:rPr>
        <w:t xml:space="preserve">2 has been tested in collaboration with the NTP but has not been yet expanded; in Iran, the NTP has developed and implemented a computer program to establish a case-based data set on TB in each province. </w:t>
      </w:r>
    </w:p>
    <w:p w14:paraId="605F4459" w14:textId="1107082B"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 xml:space="preserve">Data on TB activities are collected in the health facilities in standardized </w:t>
      </w:r>
      <w:r w:rsidR="008F4AD8" w:rsidRPr="00937C40">
        <w:rPr>
          <w:rFonts w:cstheme="minorHAnsi"/>
          <w:sz w:val="24"/>
          <w:szCs w:val="24"/>
          <w:lang w:val="en-US"/>
        </w:rPr>
        <w:t xml:space="preserve">reports </w:t>
      </w:r>
      <w:r w:rsidRPr="00937C40">
        <w:rPr>
          <w:rFonts w:cstheme="minorHAnsi"/>
          <w:sz w:val="24"/>
          <w:szCs w:val="24"/>
          <w:lang w:val="en-US"/>
        </w:rPr>
        <w:t xml:space="preserve">on the identification of patients with presumptive TB, TB cases’ notification, treatment outcomes and TB contact investigation activities are established and compiled on quarterly basis in each province. Other reports, such as those on management resources, are also established quarterly, annual or </w:t>
      </w:r>
      <w:r w:rsidRPr="00937C40">
        <w:rPr>
          <w:rFonts w:cstheme="minorHAnsi"/>
          <w:i/>
          <w:sz w:val="24"/>
          <w:szCs w:val="24"/>
          <w:lang w:val="en-US"/>
        </w:rPr>
        <w:t>ad hoc</w:t>
      </w:r>
      <w:r w:rsidRPr="00937C40">
        <w:rPr>
          <w:rFonts w:cstheme="minorHAnsi"/>
          <w:sz w:val="24"/>
          <w:szCs w:val="24"/>
          <w:lang w:val="en-US"/>
        </w:rPr>
        <w:t xml:space="preserve"> basis. All the reports established at province level are analyzed using the relevant indicators and discussed in quarterly meetings. The reports are, then, </w:t>
      </w:r>
      <w:r w:rsidRPr="00937C40">
        <w:rPr>
          <w:rFonts w:cstheme="minorHAnsi"/>
          <w:sz w:val="24"/>
          <w:szCs w:val="24"/>
          <w:lang w:val="en-US"/>
        </w:rPr>
        <w:lastRenderedPageBreak/>
        <w:t xml:space="preserve">forwarded to the NTPs’ Central Units where they are compiled for the whole country. In Iran, </w:t>
      </w:r>
      <w:r w:rsidR="00937C40" w:rsidRPr="00937C40">
        <w:rPr>
          <w:rFonts w:cstheme="minorHAnsi"/>
          <w:sz w:val="24"/>
          <w:szCs w:val="24"/>
          <w:lang w:val="en-US"/>
        </w:rPr>
        <w:t>t</w:t>
      </w:r>
      <w:r w:rsidR="0075414E" w:rsidRPr="00937C40">
        <w:rPr>
          <w:rFonts w:cstheme="minorHAnsi"/>
          <w:sz w:val="24"/>
          <w:szCs w:val="24"/>
          <w:lang w:val="en-US"/>
        </w:rPr>
        <w:t>here is a country-wide online case-based electronic system and all districts and provinces are connected to it with one server at national level</w:t>
      </w:r>
      <w:r w:rsidRPr="00937C40">
        <w:rPr>
          <w:rFonts w:cstheme="minorHAnsi"/>
          <w:sz w:val="24"/>
          <w:szCs w:val="24"/>
          <w:lang w:val="en-US"/>
        </w:rPr>
        <w:t xml:space="preserve">. </w:t>
      </w:r>
    </w:p>
    <w:p w14:paraId="41CDF22F" w14:textId="77777777" w:rsidR="009F3D45" w:rsidRPr="00937C40" w:rsidRDefault="009F3D45" w:rsidP="00EF7539">
      <w:pPr>
        <w:spacing w:after="0" w:line="276" w:lineRule="auto"/>
        <w:jc w:val="both"/>
        <w:rPr>
          <w:rFonts w:cstheme="minorHAnsi"/>
          <w:sz w:val="24"/>
          <w:szCs w:val="24"/>
          <w:lang w:val="en-US"/>
        </w:rPr>
      </w:pPr>
      <w:r w:rsidRPr="00937C40">
        <w:rPr>
          <w:rFonts w:cstheme="minorHAnsi"/>
          <w:sz w:val="24"/>
          <w:szCs w:val="24"/>
          <w:lang w:val="en-US"/>
        </w:rPr>
        <w:t>At NTPs’ Central Units level, the compiled data are checked and discussed whenever needed with the relevant Provincial Coordination Unit, and then analyzed. The results of the analysis are used:</w:t>
      </w:r>
    </w:p>
    <w:p w14:paraId="14D0C57A" w14:textId="77777777" w:rsidR="009F3D45" w:rsidRPr="00937C40" w:rsidRDefault="009F3D45" w:rsidP="006B5FCB">
      <w:pPr>
        <w:pStyle w:val="ListParagraph"/>
        <w:numPr>
          <w:ilvl w:val="0"/>
          <w:numId w:val="2"/>
        </w:numPr>
        <w:spacing w:after="0" w:line="276" w:lineRule="auto"/>
        <w:jc w:val="both"/>
        <w:rPr>
          <w:rFonts w:cstheme="minorHAnsi"/>
          <w:sz w:val="24"/>
          <w:szCs w:val="24"/>
          <w:lang w:val="en-US"/>
        </w:rPr>
      </w:pPr>
      <w:r w:rsidRPr="00937C40">
        <w:rPr>
          <w:rFonts w:cstheme="minorHAnsi"/>
          <w:sz w:val="24"/>
          <w:szCs w:val="24"/>
          <w:lang w:val="en-US"/>
        </w:rPr>
        <w:t>to assess the trend over time of TB notification and treatment outcomes.</w:t>
      </w:r>
    </w:p>
    <w:p w14:paraId="283488FA" w14:textId="77777777" w:rsidR="009F3D45" w:rsidRPr="00937C40" w:rsidRDefault="009F3D45" w:rsidP="006B5FCB">
      <w:pPr>
        <w:pStyle w:val="ListParagraph"/>
        <w:numPr>
          <w:ilvl w:val="0"/>
          <w:numId w:val="2"/>
        </w:numPr>
        <w:spacing w:after="0" w:line="276" w:lineRule="auto"/>
        <w:jc w:val="both"/>
        <w:rPr>
          <w:rFonts w:cstheme="minorHAnsi"/>
          <w:sz w:val="24"/>
          <w:szCs w:val="24"/>
          <w:lang w:val="en-US"/>
        </w:rPr>
      </w:pPr>
      <w:r w:rsidRPr="00937C40">
        <w:rPr>
          <w:rFonts w:cstheme="minorHAnsi"/>
          <w:sz w:val="24"/>
          <w:szCs w:val="24"/>
          <w:lang w:val="en-US"/>
        </w:rPr>
        <w:t xml:space="preserve">for programmatic management such as drugs’ and supplies’ management or the organization of supervision visits or training health staff and community workers or volunteers. The results are also forwarded to, presented to and discussed with those who need to be informed. To this end, quarterly meetings are organized by each Provincial TB Coordination Units with the health workers involved in TB prevention, care and control. Similarly, an evaluation meeting is organized on annual basis at national level by the NTPs’ Central Units with the teams of the Provincial TB Coordination Units. A report on TB epidemiology and TB activities in each of the three countries is prepared every year and forwarded to WHO; reports are also forwarded to other partners in Afghanistan and Pakistan. </w:t>
      </w:r>
    </w:p>
    <w:bookmarkEnd w:id="1"/>
    <w:bookmarkEnd w:id="2"/>
    <w:p w14:paraId="0277A662" w14:textId="77777777" w:rsidR="008149E2" w:rsidRPr="00937C40" w:rsidRDefault="003618B3" w:rsidP="00EF7539">
      <w:pPr>
        <w:spacing w:after="0" w:line="276" w:lineRule="auto"/>
        <w:rPr>
          <w:lang w:val="en-US"/>
        </w:rPr>
      </w:pPr>
      <w:r w:rsidRPr="00937C40">
        <w:rPr>
          <w:lang w:val="en-US"/>
        </w:rPr>
        <w:t xml:space="preserve">        </w:t>
      </w:r>
    </w:p>
    <w:p w14:paraId="43369C9F" w14:textId="44043653" w:rsidR="003618B3" w:rsidRPr="00A24481" w:rsidRDefault="003618B3" w:rsidP="00A24481">
      <w:pPr>
        <w:pStyle w:val="Heading2"/>
        <w:numPr>
          <w:ilvl w:val="0"/>
          <w:numId w:val="0"/>
        </w:numPr>
        <w:rPr>
          <w:sz w:val="24"/>
        </w:rPr>
      </w:pPr>
      <w:bookmarkStart w:id="36" w:name="_Toc528828671"/>
      <w:r w:rsidRPr="00A24481">
        <w:rPr>
          <w:sz w:val="24"/>
        </w:rPr>
        <w:t>D.3 Indicators’ definitions and measurement</w:t>
      </w:r>
      <w:bookmarkEnd w:id="36"/>
    </w:p>
    <w:p w14:paraId="2123613F" w14:textId="4EE50203" w:rsidR="00716CD6" w:rsidRPr="00937C40" w:rsidRDefault="003618B3" w:rsidP="007E560F">
      <w:pPr>
        <w:spacing w:after="0" w:line="276" w:lineRule="auto"/>
        <w:jc w:val="both"/>
        <w:rPr>
          <w:sz w:val="24"/>
          <w:szCs w:val="24"/>
          <w:lang w:val="en-US"/>
        </w:rPr>
      </w:pPr>
      <w:r w:rsidRPr="00937C40">
        <w:rPr>
          <w:sz w:val="24"/>
          <w:szCs w:val="24"/>
          <w:lang w:val="en-US"/>
        </w:rPr>
        <w:t xml:space="preserve"> All the indicators </w:t>
      </w:r>
      <w:r w:rsidR="00455CE6" w:rsidRPr="00937C40">
        <w:rPr>
          <w:sz w:val="24"/>
          <w:szCs w:val="24"/>
          <w:lang w:val="en-US"/>
        </w:rPr>
        <w:t xml:space="preserve">that will be used in this M&amp;E plan are clearly identified and defined. Given the objectives of this proposal, </w:t>
      </w:r>
      <w:r w:rsidR="00F75DF1" w:rsidRPr="00937C40">
        <w:rPr>
          <w:sz w:val="24"/>
          <w:szCs w:val="24"/>
          <w:lang w:val="en-US"/>
        </w:rPr>
        <w:t>there is no</w:t>
      </w:r>
      <w:r w:rsidR="00455CE6" w:rsidRPr="00937C40">
        <w:rPr>
          <w:sz w:val="24"/>
          <w:szCs w:val="24"/>
          <w:lang w:val="en-US"/>
        </w:rPr>
        <w:t xml:space="preserve"> impact indicator; most of them are outcome and output indicators; few are process indicators. For each indicator, the calculation process and the source(s) of data t</w:t>
      </w:r>
      <w:r w:rsidR="005879D2" w:rsidRPr="00937C40">
        <w:rPr>
          <w:sz w:val="24"/>
          <w:szCs w:val="24"/>
          <w:lang w:val="en-US"/>
        </w:rPr>
        <w:t xml:space="preserve">o be collected </w:t>
      </w:r>
      <w:r w:rsidR="00455CE6" w:rsidRPr="00937C40">
        <w:rPr>
          <w:sz w:val="24"/>
          <w:szCs w:val="24"/>
          <w:lang w:val="en-US"/>
        </w:rPr>
        <w:t xml:space="preserve">are specified. </w:t>
      </w:r>
      <w:r w:rsidR="005879D2" w:rsidRPr="00937C40">
        <w:rPr>
          <w:sz w:val="24"/>
          <w:szCs w:val="24"/>
          <w:lang w:val="en-US"/>
        </w:rPr>
        <w:t>Most of the data needed will come from the existing information systems of the NTPs of the three countries. Given that many data will be needed on TB in migrants, refugees, IDPs and returnees, these information systems will be rea</w:t>
      </w:r>
      <w:r w:rsidR="00CF273B" w:rsidRPr="00937C40">
        <w:rPr>
          <w:sz w:val="24"/>
          <w:szCs w:val="24"/>
          <w:lang w:val="en-US"/>
        </w:rPr>
        <w:t>djusted</w:t>
      </w:r>
      <w:r w:rsidR="005879D2" w:rsidRPr="00937C40">
        <w:rPr>
          <w:sz w:val="24"/>
          <w:szCs w:val="24"/>
          <w:lang w:val="en-US"/>
        </w:rPr>
        <w:t xml:space="preserve"> accordingly in the framework of this grant. </w:t>
      </w:r>
      <w:r w:rsidR="00CF273B" w:rsidRPr="00937C40">
        <w:rPr>
          <w:sz w:val="24"/>
          <w:szCs w:val="24"/>
          <w:lang w:val="en-US"/>
        </w:rPr>
        <w:t xml:space="preserve">Furthermore, the NTPs </w:t>
      </w:r>
      <w:proofErr w:type="gramStart"/>
      <w:r w:rsidR="00CF273B" w:rsidRPr="00937C40">
        <w:rPr>
          <w:sz w:val="24"/>
          <w:szCs w:val="24"/>
          <w:lang w:val="en-US"/>
        </w:rPr>
        <w:t>have to</w:t>
      </w:r>
      <w:proofErr w:type="gramEnd"/>
      <w:r w:rsidR="00CF273B" w:rsidRPr="00937C40">
        <w:rPr>
          <w:sz w:val="24"/>
          <w:szCs w:val="24"/>
          <w:lang w:val="en-US"/>
        </w:rPr>
        <w:t xml:space="preserve"> establish additional procedures, that are not considered in the existing systems, to collect data on interventions </w:t>
      </w:r>
      <w:r w:rsidR="003D4F84" w:rsidRPr="00937C40">
        <w:rPr>
          <w:sz w:val="24"/>
          <w:szCs w:val="24"/>
          <w:lang w:val="en-US"/>
        </w:rPr>
        <w:t xml:space="preserve">targeting specifically migrants, refugees, IDPs and returnees, such as active TB screening. There is no calculation to perform for few indicators which assess whether a specific intervention or activity has been carried out or not. Some indicators need absolute numbers only from </w:t>
      </w:r>
      <w:r w:rsidR="00195C41" w:rsidRPr="00937C40">
        <w:rPr>
          <w:sz w:val="24"/>
          <w:szCs w:val="24"/>
          <w:lang w:val="en-US"/>
        </w:rPr>
        <w:t>one source of information while others need the calculation of a ratio or proportion whose numerator and denominator may have different source</w:t>
      </w:r>
      <w:r w:rsidR="00E7207C" w:rsidRPr="00937C40">
        <w:rPr>
          <w:sz w:val="24"/>
          <w:szCs w:val="24"/>
          <w:lang w:val="en-US"/>
        </w:rPr>
        <w:t>s</w:t>
      </w:r>
      <w:r w:rsidR="00195C41" w:rsidRPr="00937C40">
        <w:rPr>
          <w:sz w:val="24"/>
          <w:szCs w:val="24"/>
          <w:lang w:val="en-US"/>
        </w:rPr>
        <w:t xml:space="preserve"> of data.</w:t>
      </w:r>
      <w:r w:rsidR="003D4F84" w:rsidRPr="00937C40">
        <w:rPr>
          <w:sz w:val="24"/>
          <w:szCs w:val="24"/>
          <w:lang w:val="en-US"/>
        </w:rPr>
        <w:t xml:space="preserve"> </w:t>
      </w:r>
      <w:r w:rsidR="00E7207C" w:rsidRPr="00937C40">
        <w:rPr>
          <w:sz w:val="24"/>
          <w:szCs w:val="24"/>
          <w:lang w:val="en-US"/>
        </w:rPr>
        <w:t>The frequency</w:t>
      </w:r>
      <w:r w:rsidR="00CF273B" w:rsidRPr="00937C40">
        <w:rPr>
          <w:sz w:val="24"/>
          <w:szCs w:val="24"/>
          <w:lang w:val="en-US"/>
        </w:rPr>
        <w:t xml:space="preserve"> </w:t>
      </w:r>
      <w:r w:rsidR="00E7207C" w:rsidRPr="00937C40">
        <w:rPr>
          <w:sz w:val="24"/>
          <w:szCs w:val="24"/>
          <w:lang w:val="en-US"/>
        </w:rPr>
        <w:t>of data collection and assessment are specified for each indicator. For some indicators</w:t>
      </w:r>
      <w:r w:rsidR="00851F48" w:rsidRPr="00937C40">
        <w:rPr>
          <w:sz w:val="24"/>
          <w:szCs w:val="24"/>
          <w:lang w:val="en-US"/>
        </w:rPr>
        <w:t>,</w:t>
      </w:r>
      <w:r w:rsidR="00E7207C" w:rsidRPr="00937C40">
        <w:rPr>
          <w:sz w:val="24"/>
          <w:szCs w:val="24"/>
          <w:lang w:val="en-US"/>
        </w:rPr>
        <w:t xml:space="preserve"> the</w:t>
      </w:r>
      <w:r w:rsidR="00851F48" w:rsidRPr="00937C40">
        <w:rPr>
          <w:sz w:val="24"/>
          <w:szCs w:val="24"/>
          <w:lang w:val="en-US"/>
        </w:rPr>
        <w:t xml:space="preserve">y </w:t>
      </w:r>
      <w:r w:rsidR="00E7207C" w:rsidRPr="00937C40">
        <w:rPr>
          <w:sz w:val="24"/>
          <w:szCs w:val="24"/>
          <w:lang w:val="en-US"/>
        </w:rPr>
        <w:t xml:space="preserve">will be undertaken once for the whole period covered by </w:t>
      </w:r>
      <w:r w:rsidR="00851F48" w:rsidRPr="00937C40">
        <w:rPr>
          <w:sz w:val="24"/>
          <w:szCs w:val="24"/>
          <w:lang w:val="en-US"/>
        </w:rPr>
        <w:t xml:space="preserve">the </w:t>
      </w:r>
      <w:r w:rsidR="00E7207C" w:rsidRPr="00937C40">
        <w:rPr>
          <w:sz w:val="24"/>
          <w:szCs w:val="24"/>
          <w:lang w:val="en-US"/>
        </w:rPr>
        <w:t xml:space="preserve">grant, others on quarterly or yearly basis and others every six months. The entity which </w:t>
      </w:r>
      <w:r w:rsidR="001C0A65" w:rsidRPr="00937C40">
        <w:rPr>
          <w:sz w:val="24"/>
          <w:szCs w:val="24"/>
          <w:lang w:val="en-US"/>
        </w:rPr>
        <w:t xml:space="preserve">will be </w:t>
      </w:r>
      <w:r w:rsidR="00E7207C" w:rsidRPr="00937C40">
        <w:rPr>
          <w:sz w:val="24"/>
          <w:szCs w:val="24"/>
          <w:lang w:val="en-US"/>
        </w:rPr>
        <w:t>responsible</w:t>
      </w:r>
      <w:r w:rsidR="001C0A65" w:rsidRPr="00937C40">
        <w:rPr>
          <w:sz w:val="24"/>
          <w:szCs w:val="24"/>
          <w:lang w:val="en-US"/>
        </w:rPr>
        <w:t xml:space="preserve"> for data collection and the level at which it will take place are also clearly identified. The process of data collection will be undertaken mainly by the NTPs of the three countries and the PR. </w:t>
      </w:r>
      <w:r w:rsidR="000955A4" w:rsidRPr="00937C40">
        <w:rPr>
          <w:sz w:val="24"/>
          <w:szCs w:val="24"/>
          <w:lang w:val="en-US"/>
        </w:rPr>
        <w:t>Some data will be collected at PR level for</w:t>
      </w:r>
      <w:r w:rsidR="00851F48" w:rsidRPr="00937C40">
        <w:rPr>
          <w:sz w:val="24"/>
          <w:szCs w:val="24"/>
          <w:lang w:val="en-US"/>
        </w:rPr>
        <w:t>,</w:t>
      </w:r>
      <w:r w:rsidR="000955A4" w:rsidRPr="00937C40">
        <w:rPr>
          <w:sz w:val="24"/>
          <w:szCs w:val="24"/>
          <w:lang w:val="en-US"/>
        </w:rPr>
        <w:t xml:space="preserve"> </w:t>
      </w:r>
      <w:r w:rsidR="00851F48" w:rsidRPr="00937C40">
        <w:rPr>
          <w:sz w:val="24"/>
          <w:szCs w:val="24"/>
          <w:lang w:val="en-US"/>
        </w:rPr>
        <w:t xml:space="preserve">together, </w:t>
      </w:r>
      <w:r w:rsidR="000955A4" w:rsidRPr="00937C40">
        <w:rPr>
          <w:sz w:val="24"/>
          <w:szCs w:val="24"/>
          <w:lang w:val="en-US"/>
        </w:rPr>
        <w:t>the three countries (ex.: indicator: “</w:t>
      </w:r>
      <w:r w:rsidR="000955A4" w:rsidRPr="00937C40">
        <w:rPr>
          <w:rFonts w:cstheme="minorHAnsi"/>
          <w:bCs/>
          <w:sz w:val="24"/>
          <w:szCs w:val="24"/>
          <w:lang w:val="en-US"/>
        </w:rPr>
        <w:t>Availability of a</w:t>
      </w:r>
      <w:r w:rsidR="000955A4" w:rsidRPr="00937C40">
        <w:rPr>
          <w:bCs/>
          <w:sz w:val="24"/>
          <w:szCs w:val="24"/>
          <w:lang w:val="en-US"/>
        </w:rPr>
        <w:t xml:space="preserve"> regional document on the procedures to use for the cross-border transfer of refugees who are still on TB treatment”), others will be at national, provincial or health facility levels.</w:t>
      </w:r>
      <w:r w:rsidR="001C0A65" w:rsidRPr="00937C40">
        <w:rPr>
          <w:sz w:val="24"/>
          <w:szCs w:val="24"/>
          <w:lang w:val="en-US"/>
        </w:rPr>
        <w:t xml:space="preserve"> </w:t>
      </w:r>
      <w:r w:rsidR="000955A4" w:rsidRPr="00937C40">
        <w:rPr>
          <w:sz w:val="24"/>
          <w:szCs w:val="24"/>
          <w:lang w:val="en-US"/>
        </w:rPr>
        <w:t>Data collected at health facility level will be compiled and analyzed at intermediate</w:t>
      </w:r>
      <w:r w:rsidR="00851F48" w:rsidRPr="00937C40">
        <w:rPr>
          <w:sz w:val="24"/>
          <w:szCs w:val="24"/>
          <w:lang w:val="en-US"/>
        </w:rPr>
        <w:t xml:space="preserve"> </w:t>
      </w:r>
      <w:r w:rsidR="00851F48" w:rsidRPr="00937C40">
        <w:rPr>
          <w:sz w:val="24"/>
          <w:szCs w:val="24"/>
          <w:lang w:val="en-US"/>
        </w:rPr>
        <w:lastRenderedPageBreak/>
        <w:t>level</w:t>
      </w:r>
      <w:r w:rsidR="000955A4" w:rsidRPr="00937C40">
        <w:rPr>
          <w:sz w:val="24"/>
          <w:szCs w:val="24"/>
          <w:lang w:val="en-US"/>
        </w:rPr>
        <w:t xml:space="preserve"> (province/district level) then forwarded to the NTPs’ Central Units’ </w:t>
      </w:r>
      <w:r w:rsidR="00716CD6" w:rsidRPr="00937C40">
        <w:rPr>
          <w:sz w:val="24"/>
          <w:szCs w:val="24"/>
          <w:lang w:val="en-US"/>
        </w:rPr>
        <w:t xml:space="preserve">where all the data forwarded are compiled and analyzed at </w:t>
      </w:r>
      <w:r w:rsidR="000955A4" w:rsidRPr="00937C40">
        <w:rPr>
          <w:sz w:val="24"/>
          <w:szCs w:val="24"/>
          <w:lang w:val="en-US"/>
        </w:rPr>
        <w:t>national level</w:t>
      </w:r>
      <w:r w:rsidR="00716CD6" w:rsidRPr="00937C40">
        <w:rPr>
          <w:sz w:val="24"/>
          <w:szCs w:val="24"/>
          <w:lang w:val="en-US"/>
        </w:rPr>
        <w:t xml:space="preserve">. </w:t>
      </w:r>
    </w:p>
    <w:p w14:paraId="6556846D" w14:textId="77777777" w:rsidR="00D53602" w:rsidRPr="00937C40" w:rsidRDefault="00716CD6" w:rsidP="007E560F">
      <w:pPr>
        <w:spacing w:after="0" w:line="276" w:lineRule="auto"/>
        <w:jc w:val="both"/>
        <w:rPr>
          <w:sz w:val="24"/>
          <w:szCs w:val="24"/>
          <w:lang w:val="en-US"/>
        </w:rPr>
      </w:pPr>
      <w:r w:rsidRPr="00937C40">
        <w:rPr>
          <w:sz w:val="24"/>
          <w:szCs w:val="24"/>
          <w:lang w:val="en-US"/>
        </w:rPr>
        <w:t xml:space="preserve"> For most of the indicators, there is no baseline information before 2019 since the data specifically collected on migrants, refugees, IDPs and returnees with TB are very rare in the three countries. Therefore, </w:t>
      </w:r>
      <w:r w:rsidR="00D53602" w:rsidRPr="00937C40">
        <w:rPr>
          <w:sz w:val="24"/>
          <w:szCs w:val="24"/>
          <w:lang w:val="en-US"/>
        </w:rPr>
        <w:t xml:space="preserve">the assessment of indicators will monitor the trend over time of the data; however, the data collected for the first year of grant implementation (year 2019) may be considered as the baseline for the two following years and beyond. </w:t>
      </w:r>
    </w:p>
    <w:p w14:paraId="432341EF" w14:textId="5D6D9BA6" w:rsidR="00D53602" w:rsidRPr="00937C40" w:rsidRDefault="00D53602" w:rsidP="007E560F">
      <w:pPr>
        <w:spacing w:after="0" w:line="276" w:lineRule="auto"/>
        <w:jc w:val="both"/>
        <w:rPr>
          <w:sz w:val="24"/>
          <w:szCs w:val="24"/>
          <w:lang w:val="en-US"/>
        </w:rPr>
      </w:pPr>
      <w:r w:rsidRPr="00937C40">
        <w:rPr>
          <w:sz w:val="24"/>
          <w:szCs w:val="24"/>
          <w:lang w:val="en-US"/>
        </w:rPr>
        <w:t xml:space="preserve">The tables hereafter provide </w:t>
      </w:r>
      <w:r w:rsidR="00851F48" w:rsidRPr="00937C40">
        <w:rPr>
          <w:sz w:val="24"/>
          <w:szCs w:val="24"/>
          <w:lang w:val="en-US"/>
        </w:rPr>
        <w:t>detailed</w:t>
      </w:r>
      <w:r w:rsidRPr="00937C40">
        <w:rPr>
          <w:sz w:val="24"/>
          <w:szCs w:val="24"/>
          <w:lang w:val="en-US"/>
        </w:rPr>
        <w:t xml:space="preserve"> specific</w:t>
      </w:r>
      <w:r w:rsidR="00851F48" w:rsidRPr="00937C40">
        <w:rPr>
          <w:sz w:val="24"/>
          <w:szCs w:val="24"/>
          <w:lang w:val="en-US"/>
        </w:rPr>
        <w:t>ations inherent to</w:t>
      </w:r>
      <w:r w:rsidRPr="00937C40">
        <w:rPr>
          <w:sz w:val="24"/>
          <w:szCs w:val="24"/>
          <w:lang w:val="en-US"/>
        </w:rPr>
        <w:t xml:space="preserve"> </w:t>
      </w:r>
      <w:r w:rsidR="008B5F32" w:rsidRPr="00937C40">
        <w:rPr>
          <w:sz w:val="24"/>
          <w:szCs w:val="24"/>
          <w:lang w:val="en-US"/>
        </w:rPr>
        <w:t>each indicator</w:t>
      </w:r>
      <w:r w:rsidR="00851F48" w:rsidRPr="00937C40">
        <w:rPr>
          <w:sz w:val="24"/>
          <w:szCs w:val="24"/>
          <w:lang w:val="en-US"/>
        </w:rPr>
        <w:t xml:space="preserve"> which will be </w:t>
      </w:r>
      <w:r w:rsidR="008B5F32" w:rsidRPr="00937C40">
        <w:rPr>
          <w:sz w:val="24"/>
          <w:szCs w:val="24"/>
          <w:lang w:val="en-US"/>
        </w:rPr>
        <w:t>used in this M&amp;E plan.</w:t>
      </w:r>
    </w:p>
    <w:p w14:paraId="3AA53CB9" w14:textId="77777777" w:rsidR="00D34B67" w:rsidRPr="00937C40" w:rsidRDefault="008B5F32" w:rsidP="00EF7539">
      <w:pPr>
        <w:spacing w:after="0" w:line="276" w:lineRule="auto"/>
        <w:jc w:val="both"/>
        <w:rPr>
          <w:sz w:val="24"/>
          <w:szCs w:val="24"/>
          <w:lang w:val="en-US"/>
        </w:rPr>
        <w:sectPr w:rsidR="00D34B67" w:rsidRPr="00937C40" w:rsidSect="00FC4437">
          <w:pgSz w:w="11906" w:h="16838"/>
          <w:pgMar w:top="1417" w:right="1417" w:bottom="1417" w:left="1417" w:header="708" w:footer="708" w:gutter="0"/>
          <w:pgNumType w:start="1"/>
          <w:cols w:space="708"/>
          <w:docGrid w:linePitch="360"/>
        </w:sectPr>
      </w:pPr>
      <w:r w:rsidRPr="00937C40">
        <w:rPr>
          <w:sz w:val="24"/>
          <w:szCs w:val="24"/>
          <w:lang w:val="en-US"/>
        </w:rPr>
        <w:t>Moreover, t</w:t>
      </w:r>
      <w:r w:rsidR="00D34B67" w:rsidRPr="00937C40">
        <w:rPr>
          <w:sz w:val="24"/>
          <w:szCs w:val="24"/>
          <w:lang w:val="en-US"/>
        </w:rPr>
        <w:t xml:space="preserve">he performance framework will include </w:t>
      </w:r>
      <w:r w:rsidRPr="00937C40">
        <w:rPr>
          <w:sz w:val="24"/>
          <w:szCs w:val="24"/>
          <w:lang w:val="en-US"/>
        </w:rPr>
        <w:t xml:space="preserve">a </w:t>
      </w:r>
      <w:r w:rsidR="00D34B67" w:rsidRPr="00937C40">
        <w:rPr>
          <w:sz w:val="24"/>
          <w:szCs w:val="24"/>
          <w:lang w:val="en-US"/>
        </w:rPr>
        <w:t xml:space="preserve">work plan tracking measures which will be </w:t>
      </w:r>
      <w:r w:rsidR="00851F48" w:rsidRPr="00937C40">
        <w:rPr>
          <w:sz w:val="24"/>
          <w:szCs w:val="24"/>
          <w:lang w:val="en-US"/>
        </w:rPr>
        <w:t>used</w:t>
      </w:r>
      <w:r w:rsidR="00D34B67" w:rsidRPr="00937C40">
        <w:rPr>
          <w:sz w:val="24"/>
          <w:szCs w:val="24"/>
          <w:lang w:val="en-US"/>
        </w:rPr>
        <w:t xml:space="preserve"> based on preset criteria. </w:t>
      </w:r>
    </w:p>
    <w:p w14:paraId="7017694F" w14:textId="77777777" w:rsidR="003B527C" w:rsidRPr="00937C40" w:rsidRDefault="003B527C" w:rsidP="00E756E1">
      <w:pPr>
        <w:autoSpaceDE w:val="0"/>
        <w:autoSpaceDN w:val="0"/>
        <w:adjustRightInd w:val="0"/>
        <w:spacing w:after="0" w:line="240" w:lineRule="auto"/>
        <w:jc w:val="both"/>
        <w:rPr>
          <w:sz w:val="24"/>
          <w:lang w:val="en-US"/>
        </w:rPr>
      </w:pPr>
      <w:r w:rsidRPr="00937C40">
        <w:rPr>
          <w:b/>
          <w:sz w:val="24"/>
          <w:lang w:val="en-US"/>
        </w:rPr>
        <w:lastRenderedPageBreak/>
        <w:t xml:space="preserve">OBJECTIVE 1: Strengthening collaboration, information sharing, and diagnosis/treatment service referrals between health services reaching Afghan refugees, returnees and migrants and the respective national TB control programs (NTPs) in the host countries, with the aim of finding and treating TB cases among mobile Afghan populations </w:t>
      </w:r>
    </w:p>
    <w:p w14:paraId="4D2FEF50" w14:textId="77777777" w:rsidR="00260337" w:rsidRPr="00937C40" w:rsidRDefault="00260337" w:rsidP="00E756E1">
      <w:pPr>
        <w:pStyle w:val="ListParagraph"/>
        <w:spacing w:after="0" w:line="276" w:lineRule="auto"/>
        <w:jc w:val="both"/>
        <w:rPr>
          <w:b/>
          <w:sz w:val="28"/>
          <w:szCs w:val="28"/>
          <w:lang w:val="en-US"/>
        </w:rPr>
      </w:pPr>
      <w:r w:rsidRPr="00937C40">
        <w:rPr>
          <w:b/>
          <w:bCs/>
          <w:sz w:val="28"/>
          <w:szCs w:val="28"/>
          <w:lang w:val="en-US"/>
        </w:rPr>
        <w:t xml:space="preserve"> </w:t>
      </w:r>
    </w:p>
    <w:tbl>
      <w:tblPr>
        <w:tblStyle w:val="TableGrid"/>
        <w:tblW w:w="5516" w:type="pct"/>
        <w:tblInd w:w="-998" w:type="dxa"/>
        <w:tblLayout w:type="fixed"/>
        <w:tblLook w:val="04A0" w:firstRow="1" w:lastRow="0" w:firstColumn="1" w:lastColumn="0" w:noHBand="0" w:noVBand="1"/>
      </w:tblPr>
      <w:tblGrid>
        <w:gridCol w:w="2341"/>
        <w:gridCol w:w="1300"/>
        <w:gridCol w:w="1602"/>
        <w:gridCol w:w="1278"/>
        <w:gridCol w:w="1133"/>
        <w:gridCol w:w="1439"/>
        <w:gridCol w:w="982"/>
        <w:gridCol w:w="1050"/>
        <w:gridCol w:w="1235"/>
        <w:gridCol w:w="1553"/>
        <w:gridCol w:w="1525"/>
      </w:tblGrid>
      <w:tr w:rsidR="00937C40" w:rsidRPr="00937C40" w14:paraId="7A89B7DB" w14:textId="77777777" w:rsidTr="00EE2E76">
        <w:tc>
          <w:tcPr>
            <w:tcW w:w="758" w:type="pct"/>
            <w:tcBorders>
              <w:bottom w:val="single" w:sz="4" w:space="0" w:color="auto"/>
            </w:tcBorders>
          </w:tcPr>
          <w:p w14:paraId="42FCB464" w14:textId="77777777" w:rsidR="003B527C" w:rsidRPr="00937C40" w:rsidRDefault="003B527C" w:rsidP="00E756E1">
            <w:pPr>
              <w:jc w:val="both"/>
              <w:rPr>
                <w:b/>
                <w:sz w:val="20"/>
                <w:szCs w:val="20"/>
                <w:lang w:bidi="ar-YE"/>
              </w:rPr>
            </w:pPr>
            <w:r w:rsidRPr="00937C40">
              <w:rPr>
                <w:b/>
                <w:sz w:val="20"/>
                <w:szCs w:val="20"/>
                <w:lang w:bidi="ar-YE"/>
              </w:rPr>
              <w:t>Indicator</w:t>
            </w:r>
          </w:p>
        </w:tc>
        <w:tc>
          <w:tcPr>
            <w:tcW w:w="421" w:type="pct"/>
            <w:tcBorders>
              <w:bottom w:val="single" w:sz="4" w:space="0" w:color="auto"/>
            </w:tcBorders>
          </w:tcPr>
          <w:p w14:paraId="73A1427B" w14:textId="77777777" w:rsidR="003B527C" w:rsidRPr="00937C40" w:rsidRDefault="003B527C" w:rsidP="00E756E1">
            <w:pPr>
              <w:jc w:val="both"/>
              <w:rPr>
                <w:b/>
                <w:sz w:val="20"/>
                <w:szCs w:val="20"/>
              </w:rPr>
            </w:pPr>
            <w:r w:rsidRPr="00937C40">
              <w:rPr>
                <w:b/>
                <w:bCs/>
                <w:sz w:val="20"/>
                <w:szCs w:val="20"/>
              </w:rPr>
              <w:t>Purpose</w:t>
            </w:r>
          </w:p>
        </w:tc>
        <w:tc>
          <w:tcPr>
            <w:tcW w:w="519" w:type="pct"/>
            <w:tcBorders>
              <w:bottom w:val="single" w:sz="4" w:space="0" w:color="auto"/>
            </w:tcBorders>
          </w:tcPr>
          <w:p w14:paraId="0C8066F1" w14:textId="77777777" w:rsidR="003B527C" w:rsidRPr="00937C40" w:rsidRDefault="003B527C" w:rsidP="00E756E1">
            <w:pPr>
              <w:jc w:val="both"/>
              <w:rPr>
                <w:b/>
                <w:sz w:val="20"/>
                <w:szCs w:val="20"/>
              </w:rPr>
            </w:pPr>
            <w:r w:rsidRPr="00937C40">
              <w:rPr>
                <w:b/>
                <w:sz w:val="20"/>
                <w:szCs w:val="20"/>
              </w:rPr>
              <w:t>Calculation</w:t>
            </w:r>
          </w:p>
        </w:tc>
        <w:tc>
          <w:tcPr>
            <w:tcW w:w="414" w:type="pct"/>
            <w:tcBorders>
              <w:bottom w:val="single" w:sz="4" w:space="0" w:color="auto"/>
            </w:tcBorders>
          </w:tcPr>
          <w:p w14:paraId="34F9E193" w14:textId="77777777" w:rsidR="003B527C" w:rsidRPr="00937C40" w:rsidRDefault="003B527C" w:rsidP="00E756E1">
            <w:pPr>
              <w:jc w:val="both"/>
              <w:rPr>
                <w:b/>
                <w:sz w:val="20"/>
                <w:szCs w:val="20"/>
              </w:rPr>
            </w:pPr>
            <w:r w:rsidRPr="00937C40">
              <w:rPr>
                <w:b/>
                <w:sz w:val="20"/>
                <w:szCs w:val="20"/>
              </w:rPr>
              <w:t>Source of information</w:t>
            </w:r>
          </w:p>
        </w:tc>
        <w:tc>
          <w:tcPr>
            <w:tcW w:w="367" w:type="pct"/>
            <w:tcBorders>
              <w:bottom w:val="single" w:sz="4" w:space="0" w:color="auto"/>
            </w:tcBorders>
          </w:tcPr>
          <w:p w14:paraId="714F9CD1" w14:textId="77777777" w:rsidR="003B527C" w:rsidRPr="00937C40" w:rsidRDefault="003B527C" w:rsidP="00E756E1">
            <w:pPr>
              <w:jc w:val="both"/>
              <w:rPr>
                <w:b/>
                <w:sz w:val="20"/>
                <w:szCs w:val="20"/>
              </w:rPr>
            </w:pPr>
            <w:r w:rsidRPr="00937C40">
              <w:rPr>
                <w:b/>
                <w:sz w:val="20"/>
                <w:szCs w:val="20"/>
              </w:rPr>
              <w:t>Periodicity</w:t>
            </w:r>
          </w:p>
        </w:tc>
        <w:tc>
          <w:tcPr>
            <w:tcW w:w="466" w:type="pct"/>
            <w:tcBorders>
              <w:bottom w:val="single" w:sz="4" w:space="0" w:color="auto"/>
            </w:tcBorders>
          </w:tcPr>
          <w:p w14:paraId="163FE4A8" w14:textId="77777777" w:rsidR="003B527C" w:rsidRPr="00937C40" w:rsidRDefault="003B527C" w:rsidP="00E756E1">
            <w:pPr>
              <w:jc w:val="both"/>
              <w:rPr>
                <w:b/>
                <w:sz w:val="20"/>
                <w:szCs w:val="20"/>
              </w:rPr>
            </w:pPr>
            <w:r w:rsidRPr="00937C40">
              <w:rPr>
                <w:b/>
                <w:sz w:val="20"/>
                <w:szCs w:val="20"/>
              </w:rPr>
              <w:t>Responsible</w:t>
            </w:r>
            <w:r w:rsidR="00C13515" w:rsidRPr="00937C40">
              <w:rPr>
                <w:b/>
                <w:sz w:val="20"/>
                <w:szCs w:val="20"/>
              </w:rPr>
              <w:t xml:space="preserve"> for data collection</w:t>
            </w:r>
          </w:p>
        </w:tc>
        <w:tc>
          <w:tcPr>
            <w:tcW w:w="318" w:type="pct"/>
            <w:tcBorders>
              <w:bottom w:val="single" w:sz="4" w:space="0" w:color="auto"/>
            </w:tcBorders>
          </w:tcPr>
          <w:p w14:paraId="2C33B5B5" w14:textId="77777777" w:rsidR="003B527C" w:rsidRPr="00937C40" w:rsidRDefault="003B527C" w:rsidP="00E756E1">
            <w:pPr>
              <w:jc w:val="both"/>
              <w:rPr>
                <w:b/>
                <w:sz w:val="20"/>
                <w:szCs w:val="20"/>
              </w:rPr>
            </w:pPr>
            <w:r w:rsidRPr="00937C40">
              <w:rPr>
                <w:b/>
                <w:sz w:val="20"/>
                <w:szCs w:val="20"/>
              </w:rPr>
              <w:t xml:space="preserve">Level of data collection  </w:t>
            </w:r>
          </w:p>
        </w:tc>
        <w:tc>
          <w:tcPr>
            <w:tcW w:w="340" w:type="pct"/>
            <w:tcBorders>
              <w:bottom w:val="single" w:sz="4" w:space="0" w:color="auto"/>
            </w:tcBorders>
          </w:tcPr>
          <w:p w14:paraId="56CEAED4" w14:textId="77777777" w:rsidR="003B527C" w:rsidRPr="00937C40" w:rsidRDefault="003B527C" w:rsidP="00E756E1">
            <w:pPr>
              <w:jc w:val="both"/>
              <w:rPr>
                <w:b/>
                <w:sz w:val="20"/>
                <w:szCs w:val="20"/>
              </w:rPr>
            </w:pPr>
            <w:r w:rsidRPr="00937C40">
              <w:rPr>
                <w:b/>
                <w:sz w:val="20"/>
                <w:szCs w:val="20"/>
              </w:rPr>
              <w:t>Baseline</w:t>
            </w:r>
          </w:p>
        </w:tc>
        <w:tc>
          <w:tcPr>
            <w:tcW w:w="400" w:type="pct"/>
            <w:tcBorders>
              <w:bottom w:val="single" w:sz="4" w:space="0" w:color="auto"/>
            </w:tcBorders>
          </w:tcPr>
          <w:p w14:paraId="5215DF32" w14:textId="77777777" w:rsidR="003B527C" w:rsidRPr="00937C40" w:rsidRDefault="003B527C" w:rsidP="00E756E1">
            <w:pPr>
              <w:jc w:val="both"/>
              <w:rPr>
                <w:b/>
                <w:sz w:val="20"/>
                <w:szCs w:val="20"/>
              </w:rPr>
            </w:pPr>
            <w:r w:rsidRPr="00937C40">
              <w:rPr>
                <w:b/>
                <w:sz w:val="20"/>
                <w:szCs w:val="20"/>
              </w:rPr>
              <w:t>2019</w:t>
            </w:r>
          </w:p>
        </w:tc>
        <w:tc>
          <w:tcPr>
            <w:tcW w:w="503" w:type="pct"/>
            <w:tcBorders>
              <w:bottom w:val="single" w:sz="4" w:space="0" w:color="auto"/>
            </w:tcBorders>
          </w:tcPr>
          <w:p w14:paraId="2C205563" w14:textId="77777777" w:rsidR="003B527C" w:rsidRPr="00937C40" w:rsidRDefault="003B527C" w:rsidP="00E756E1">
            <w:pPr>
              <w:jc w:val="both"/>
              <w:rPr>
                <w:b/>
                <w:sz w:val="20"/>
                <w:szCs w:val="20"/>
              </w:rPr>
            </w:pPr>
            <w:r w:rsidRPr="00937C40">
              <w:rPr>
                <w:b/>
                <w:sz w:val="20"/>
                <w:szCs w:val="20"/>
              </w:rPr>
              <w:t>2020</w:t>
            </w:r>
          </w:p>
        </w:tc>
        <w:tc>
          <w:tcPr>
            <w:tcW w:w="494" w:type="pct"/>
            <w:tcBorders>
              <w:bottom w:val="single" w:sz="4" w:space="0" w:color="auto"/>
            </w:tcBorders>
          </w:tcPr>
          <w:p w14:paraId="6F7870BB" w14:textId="77777777" w:rsidR="003B527C" w:rsidRPr="00937C40" w:rsidRDefault="003B527C" w:rsidP="00E756E1">
            <w:pPr>
              <w:jc w:val="both"/>
              <w:rPr>
                <w:b/>
                <w:sz w:val="20"/>
                <w:szCs w:val="20"/>
              </w:rPr>
            </w:pPr>
            <w:r w:rsidRPr="00937C40">
              <w:rPr>
                <w:b/>
                <w:sz w:val="20"/>
                <w:szCs w:val="20"/>
              </w:rPr>
              <w:t>2021</w:t>
            </w:r>
          </w:p>
        </w:tc>
      </w:tr>
      <w:tr w:rsidR="00937C40" w:rsidRPr="00937C40" w14:paraId="06A32A0B" w14:textId="77777777" w:rsidTr="00EE2E76">
        <w:tc>
          <w:tcPr>
            <w:tcW w:w="758" w:type="pct"/>
          </w:tcPr>
          <w:p w14:paraId="693A94CE" w14:textId="77777777" w:rsidR="005542F6" w:rsidRPr="00937C40" w:rsidRDefault="006F2B9D" w:rsidP="00FE23A7">
            <w:pPr>
              <w:rPr>
                <w:sz w:val="20"/>
              </w:rPr>
            </w:pPr>
            <w:r w:rsidRPr="00937C40">
              <w:rPr>
                <w:sz w:val="20"/>
              </w:rPr>
              <w:t xml:space="preserve">1.2 </w:t>
            </w:r>
            <w:r w:rsidR="005542F6" w:rsidRPr="00937C40">
              <w:rPr>
                <w:sz w:val="20"/>
              </w:rPr>
              <w:t>Number of migrants, refugees, IDPs or returnees with notified new TB episode</w:t>
            </w:r>
          </w:p>
          <w:p w14:paraId="076B8C6A" w14:textId="77777777" w:rsidR="005542F6" w:rsidRPr="00937C40" w:rsidRDefault="005542F6" w:rsidP="00FE23A7">
            <w:pPr>
              <w:rPr>
                <w:sz w:val="20"/>
                <w:szCs w:val="20"/>
              </w:rPr>
            </w:pPr>
            <w:r w:rsidRPr="00937C40">
              <w:rPr>
                <w:sz w:val="20"/>
                <w:szCs w:val="20"/>
              </w:rPr>
              <w:t xml:space="preserve"> </w:t>
            </w:r>
          </w:p>
          <w:p w14:paraId="43F66F5C" w14:textId="77777777" w:rsidR="006F2B9D" w:rsidRPr="00937C40" w:rsidRDefault="006F2B9D" w:rsidP="00FE23A7">
            <w:pPr>
              <w:rPr>
                <w:sz w:val="20"/>
                <w:szCs w:val="20"/>
              </w:rPr>
            </w:pPr>
          </w:p>
          <w:p w14:paraId="601B06BE" w14:textId="77777777" w:rsidR="006F2B9D" w:rsidRPr="00937C40" w:rsidRDefault="006F2B9D" w:rsidP="00FE23A7">
            <w:pPr>
              <w:rPr>
                <w:sz w:val="20"/>
                <w:szCs w:val="20"/>
              </w:rPr>
            </w:pPr>
          </w:p>
          <w:p w14:paraId="07DE9D90" w14:textId="77777777" w:rsidR="006F2B9D" w:rsidRPr="00937C40" w:rsidRDefault="006F2B9D" w:rsidP="00FE23A7">
            <w:pPr>
              <w:rPr>
                <w:sz w:val="20"/>
                <w:szCs w:val="20"/>
              </w:rPr>
            </w:pPr>
          </w:p>
          <w:p w14:paraId="024F5E6E" w14:textId="77777777" w:rsidR="005542F6" w:rsidRPr="00937C40" w:rsidRDefault="006F2B9D" w:rsidP="00FE23A7">
            <w:pPr>
              <w:rPr>
                <w:sz w:val="20"/>
                <w:szCs w:val="20"/>
              </w:rPr>
            </w:pPr>
            <w:r w:rsidRPr="00937C40">
              <w:rPr>
                <w:sz w:val="20"/>
                <w:szCs w:val="20"/>
              </w:rPr>
              <w:t xml:space="preserve">1.3 </w:t>
            </w:r>
            <w:r w:rsidR="005542F6" w:rsidRPr="00937C40">
              <w:rPr>
                <w:sz w:val="20"/>
                <w:szCs w:val="20"/>
              </w:rPr>
              <w:t xml:space="preserve">Proportion of migrants, refugees, IDPs and returnees with notified new TB episode among all cases of notified new TB episode </w:t>
            </w:r>
          </w:p>
        </w:tc>
        <w:tc>
          <w:tcPr>
            <w:tcW w:w="421" w:type="pct"/>
          </w:tcPr>
          <w:p w14:paraId="39E64F85" w14:textId="77777777" w:rsidR="005542F6" w:rsidRPr="00937C40" w:rsidRDefault="005542F6" w:rsidP="00FE23A7">
            <w:pPr>
              <w:rPr>
                <w:sz w:val="20"/>
              </w:rPr>
            </w:pPr>
            <w:r w:rsidRPr="00937C40">
              <w:rPr>
                <w:sz w:val="20"/>
              </w:rPr>
              <w:t>Outcome of TB activities</w:t>
            </w:r>
          </w:p>
          <w:p w14:paraId="53856594" w14:textId="77777777" w:rsidR="005542F6" w:rsidRPr="00937C40" w:rsidRDefault="005542F6" w:rsidP="00FE23A7">
            <w:pPr>
              <w:rPr>
                <w:sz w:val="20"/>
                <w:szCs w:val="20"/>
              </w:rPr>
            </w:pPr>
          </w:p>
          <w:p w14:paraId="3F96BB74" w14:textId="77777777" w:rsidR="005542F6" w:rsidRPr="00937C40" w:rsidRDefault="005542F6" w:rsidP="00FE23A7">
            <w:pPr>
              <w:rPr>
                <w:sz w:val="20"/>
                <w:szCs w:val="20"/>
              </w:rPr>
            </w:pPr>
          </w:p>
          <w:p w14:paraId="14A21F12" w14:textId="77777777" w:rsidR="005542F6" w:rsidRPr="00937C40" w:rsidRDefault="005542F6" w:rsidP="00FE23A7">
            <w:pPr>
              <w:rPr>
                <w:sz w:val="20"/>
                <w:szCs w:val="20"/>
              </w:rPr>
            </w:pPr>
          </w:p>
          <w:p w14:paraId="2A8EA56B" w14:textId="77777777" w:rsidR="005542F6" w:rsidRPr="00937C40" w:rsidRDefault="005542F6" w:rsidP="00FE23A7">
            <w:pPr>
              <w:rPr>
                <w:sz w:val="20"/>
                <w:szCs w:val="20"/>
              </w:rPr>
            </w:pPr>
          </w:p>
          <w:p w14:paraId="3D6CD655" w14:textId="77777777" w:rsidR="005542F6" w:rsidRPr="00937C40" w:rsidRDefault="005542F6" w:rsidP="00FE23A7">
            <w:pPr>
              <w:rPr>
                <w:sz w:val="20"/>
                <w:szCs w:val="20"/>
              </w:rPr>
            </w:pPr>
          </w:p>
          <w:p w14:paraId="13675A44" w14:textId="77777777" w:rsidR="005542F6" w:rsidRPr="00937C40" w:rsidRDefault="005542F6" w:rsidP="00FE23A7">
            <w:pPr>
              <w:rPr>
                <w:sz w:val="20"/>
                <w:szCs w:val="20"/>
              </w:rPr>
            </w:pPr>
            <w:r w:rsidRPr="00937C40">
              <w:rPr>
                <w:sz w:val="20"/>
                <w:szCs w:val="20"/>
              </w:rPr>
              <w:t>Output of TB activities</w:t>
            </w:r>
          </w:p>
        </w:tc>
        <w:tc>
          <w:tcPr>
            <w:tcW w:w="519" w:type="pct"/>
          </w:tcPr>
          <w:p w14:paraId="7EFE9EF1" w14:textId="77777777" w:rsidR="005542F6" w:rsidRPr="00937C40" w:rsidRDefault="005542F6" w:rsidP="00FE23A7">
            <w:pPr>
              <w:rPr>
                <w:sz w:val="20"/>
                <w:szCs w:val="20"/>
              </w:rPr>
            </w:pPr>
            <w:r w:rsidRPr="00937C40">
              <w:rPr>
                <w:sz w:val="20"/>
                <w:szCs w:val="20"/>
              </w:rPr>
              <w:t>Number of migrants, refugees, IDPs or returnees with notified new TB episode</w:t>
            </w:r>
          </w:p>
          <w:p w14:paraId="09248541" w14:textId="77777777" w:rsidR="005542F6" w:rsidRPr="00937C40" w:rsidRDefault="005542F6" w:rsidP="00FE23A7">
            <w:pPr>
              <w:rPr>
                <w:sz w:val="20"/>
                <w:szCs w:val="20"/>
              </w:rPr>
            </w:pPr>
          </w:p>
          <w:p w14:paraId="5918D246" w14:textId="77777777" w:rsidR="005542F6" w:rsidRPr="00937C40" w:rsidRDefault="005542F6" w:rsidP="00FE23A7">
            <w:pPr>
              <w:rPr>
                <w:sz w:val="20"/>
                <w:szCs w:val="20"/>
              </w:rPr>
            </w:pPr>
          </w:p>
          <w:p w14:paraId="2847A218" w14:textId="77777777" w:rsidR="005542F6" w:rsidRPr="00937C40" w:rsidRDefault="005542F6" w:rsidP="00FE23A7">
            <w:pPr>
              <w:rPr>
                <w:sz w:val="20"/>
                <w:szCs w:val="20"/>
              </w:rPr>
            </w:pPr>
            <w:r w:rsidRPr="00937C40">
              <w:rPr>
                <w:sz w:val="20"/>
                <w:szCs w:val="20"/>
              </w:rPr>
              <w:t>Number of migrants, refugees, IDPs or returnees with notified new TB episode divided by the total number of cases of notified new TB cases</w:t>
            </w:r>
            <w:r w:rsidR="002B26C2" w:rsidRPr="00937C40">
              <w:rPr>
                <w:sz w:val="20"/>
                <w:szCs w:val="20"/>
              </w:rPr>
              <w:t xml:space="preserve"> Total Provincial or NTP level</w:t>
            </w:r>
            <w:r w:rsidR="00023EC9" w:rsidRPr="00937C40">
              <w:rPr>
                <w:sz w:val="20"/>
                <w:szCs w:val="20"/>
              </w:rPr>
              <w:t>?</w:t>
            </w:r>
          </w:p>
        </w:tc>
        <w:tc>
          <w:tcPr>
            <w:tcW w:w="414" w:type="pct"/>
          </w:tcPr>
          <w:p w14:paraId="5F224450" w14:textId="77777777" w:rsidR="005542F6" w:rsidRPr="00937C40" w:rsidRDefault="005542F6" w:rsidP="00FE23A7">
            <w:pPr>
              <w:rPr>
                <w:sz w:val="20"/>
              </w:rPr>
            </w:pPr>
            <w:r w:rsidRPr="00937C40">
              <w:rPr>
                <w:sz w:val="20"/>
              </w:rPr>
              <w:t xml:space="preserve">TB Treatment register of NTPs  </w:t>
            </w:r>
          </w:p>
          <w:p w14:paraId="40A3A9D9" w14:textId="77777777" w:rsidR="005542F6" w:rsidRPr="00937C40" w:rsidRDefault="005542F6" w:rsidP="00FE23A7">
            <w:pPr>
              <w:rPr>
                <w:sz w:val="20"/>
                <w:szCs w:val="20"/>
              </w:rPr>
            </w:pPr>
          </w:p>
          <w:p w14:paraId="61B7BC2D" w14:textId="77777777" w:rsidR="005542F6" w:rsidRPr="00937C40" w:rsidRDefault="005542F6" w:rsidP="00FE23A7">
            <w:pPr>
              <w:rPr>
                <w:sz w:val="20"/>
                <w:szCs w:val="20"/>
              </w:rPr>
            </w:pPr>
          </w:p>
          <w:p w14:paraId="60BAFC16" w14:textId="77777777" w:rsidR="005542F6" w:rsidRPr="00937C40" w:rsidRDefault="005542F6" w:rsidP="00FE23A7">
            <w:pPr>
              <w:rPr>
                <w:sz w:val="20"/>
                <w:szCs w:val="20"/>
              </w:rPr>
            </w:pPr>
            <w:r w:rsidRPr="00937C40">
              <w:rPr>
                <w:bCs/>
                <w:sz w:val="20"/>
                <w:szCs w:val="20"/>
              </w:rPr>
              <w:t>TB Treatment register of NTPs</w:t>
            </w:r>
          </w:p>
        </w:tc>
        <w:tc>
          <w:tcPr>
            <w:tcW w:w="367" w:type="pct"/>
          </w:tcPr>
          <w:p w14:paraId="0065CDDC" w14:textId="77777777" w:rsidR="005542F6" w:rsidRPr="00937C40" w:rsidRDefault="005542F6" w:rsidP="00FE23A7">
            <w:pPr>
              <w:rPr>
                <w:sz w:val="20"/>
                <w:szCs w:val="20"/>
              </w:rPr>
            </w:pPr>
            <w:r w:rsidRPr="00937C40">
              <w:rPr>
                <w:sz w:val="20"/>
              </w:rPr>
              <w:t>Quarterly</w:t>
            </w:r>
            <w:r w:rsidRPr="00937C40">
              <w:rPr>
                <w:sz w:val="20"/>
                <w:szCs w:val="20"/>
              </w:rPr>
              <w:t xml:space="preserve"> and yearly</w:t>
            </w:r>
          </w:p>
          <w:p w14:paraId="5C9719AE" w14:textId="77777777" w:rsidR="005542F6" w:rsidRPr="00937C40" w:rsidRDefault="005542F6" w:rsidP="00FE23A7">
            <w:pPr>
              <w:rPr>
                <w:sz w:val="20"/>
                <w:szCs w:val="20"/>
              </w:rPr>
            </w:pPr>
          </w:p>
          <w:p w14:paraId="2BC12139" w14:textId="77777777" w:rsidR="005542F6" w:rsidRPr="00937C40" w:rsidRDefault="005542F6" w:rsidP="00FE23A7">
            <w:pPr>
              <w:rPr>
                <w:sz w:val="20"/>
                <w:szCs w:val="20"/>
              </w:rPr>
            </w:pPr>
          </w:p>
          <w:p w14:paraId="2B2456FC" w14:textId="77777777" w:rsidR="005542F6" w:rsidRPr="00937C40" w:rsidRDefault="005542F6" w:rsidP="00FE23A7">
            <w:pPr>
              <w:rPr>
                <w:sz w:val="20"/>
                <w:szCs w:val="20"/>
              </w:rPr>
            </w:pPr>
          </w:p>
          <w:p w14:paraId="2C29BBC5" w14:textId="77777777" w:rsidR="005542F6" w:rsidRPr="00937C40" w:rsidRDefault="005542F6" w:rsidP="00FE23A7">
            <w:pPr>
              <w:rPr>
                <w:sz w:val="20"/>
                <w:szCs w:val="20"/>
              </w:rPr>
            </w:pPr>
          </w:p>
          <w:p w14:paraId="58152D36" w14:textId="77777777" w:rsidR="005542F6" w:rsidRPr="00937C40" w:rsidRDefault="005542F6" w:rsidP="00FE23A7">
            <w:pPr>
              <w:rPr>
                <w:sz w:val="20"/>
                <w:szCs w:val="20"/>
              </w:rPr>
            </w:pPr>
          </w:p>
          <w:p w14:paraId="3F7456BF" w14:textId="77777777" w:rsidR="005542F6" w:rsidRPr="00937C40" w:rsidRDefault="005542F6" w:rsidP="00FE23A7">
            <w:pPr>
              <w:rPr>
                <w:sz w:val="20"/>
                <w:szCs w:val="20"/>
              </w:rPr>
            </w:pPr>
          </w:p>
          <w:p w14:paraId="6D30A6F7" w14:textId="77777777" w:rsidR="005542F6" w:rsidRPr="00937C40" w:rsidRDefault="005542F6" w:rsidP="00FE23A7">
            <w:pPr>
              <w:rPr>
                <w:sz w:val="20"/>
                <w:szCs w:val="20"/>
              </w:rPr>
            </w:pPr>
          </w:p>
          <w:p w14:paraId="7E8239CD" w14:textId="77777777" w:rsidR="005542F6" w:rsidRPr="00937C40" w:rsidRDefault="005542F6" w:rsidP="00FE23A7">
            <w:pPr>
              <w:rPr>
                <w:sz w:val="20"/>
                <w:szCs w:val="20"/>
              </w:rPr>
            </w:pPr>
          </w:p>
          <w:p w14:paraId="64F07936" w14:textId="77777777" w:rsidR="005542F6" w:rsidRPr="00937C40" w:rsidRDefault="005542F6" w:rsidP="00FE23A7">
            <w:pPr>
              <w:rPr>
                <w:sz w:val="20"/>
                <w:szCs w:val="20"/>
              </w:rPr>
            </w:pPr>
            <w:r w:rsidRPr="00937C40">
              <w:rPr>
                <w:sz w:val="20"/>
                <w:szCs w:val="20"/>
              </w:rPr>
              <w:t>Quarterly and yearly</w:t>
            </w:r>
          </w:p>
        </w:tc>
        <w:tc>
          <w:tcPr>
            <w:tcW w:w="466" w:type="pct"/>
          </w:tcPr>
          <w:p w14:paraId="786703AD" w14:textId="77777777" w:rsidR="005542F6" w:rsidRPr="00937C40" w:rsidRDefault="000436A8" w:rsidP="00FE23A7">
            <w:pPr>
              <w:rPr>
                <w:sz w:val="18"/>
                <w:szCs w:val="18"/>
              </w:rPr>
            </w:pPr>
            <w:r w:rsidRPr="00937C40">
              <w:rPr>
                <w:sz w:val="18"/>
                <w:szCs w:val="18"/>
              </w:rPr>
              <w:t>Provincial TB</w:t>
            </w:r>
            <w:r w:rsidR="005542F6" w:rsidRPr="00937C40">
              <w:rPr>
                <w:sz w:val="18"/>
                <w:szCs w:val="18"/>
              </w:rPr>
              <w:t xml:space="preserve"> Coordination Units and NTPs’ Central Units</w:t>
            </w:r>
          </w:p>
          <w:p w14:paraId="2304F5BE" w14:textId="77777777" w:rsidR="00075CCD" w:rsidRPr="00937C40" w:rsidRDefault="00075CCD" w:rsidP="00FE23A7">
            <w:pPr>
              <w:rPr>
                <w:sz w:val="18"/>
                <w:szCs w:val="18"/>
              </w:rPr>
            </w:pPr>
          </w:p>
          <w:p w14:paraId="10543119" w14:textId="77777777" w:rsidR="00075CCD" w:rsidRPr="00937C40" w:rsidRDefault="00075CCD" w:rsidP="00FE23A7">
            <w:pPr>
              <w:rPr>
                <w:sz w:val="18"/>
                <w:szCs w:val="18"/>
              </w:rPr>
            </w:pPr>
          </w:p>
          <w:p w14:paraId="08EC52F8" w14:textId="77777777" w:rsidR="00075CCD" w:rsidRPr="00937C40" w:rsidRDefault="00075CCD" w:rsidP="00FE23A7">
            <w:pPr>
              <w:rPr>
                <w:sz w:val="18"/>
                <w:szCs w:val="18"/>
              </w:rPr>
            </w:pPr>
          </w:p>
          <w:p w14:paraId="6D37A120" w14:textId="77777777" w:rsidR="00075CCD" w:rsidRPr="00937C40" w:rsidRDefault="00075CCD" w:rsidP="00FE23A7">
            <w:pPr>
              <w:rPr>
                <w:sz w:val="18"/>
                <w:szCs w:val="18"/>
              </w:rPr>
            </w:pPr>
            <w:r w:rsidRPr="00937C40">
              <w:rPr>
                <w:sz w:val="18"/>
                <w:szCs w:val="18"/>
              </w:rPr>
              <w:t>Provincial TB Coordination Units and NTPs’ Central Units</w:t>
            </w:r>
          </w:p>
        </w:tc>
        <w:tc>
          <w:tcPr>
            <w:tcW w:w="318" w:type="pct"/>
          </w:tcPr>
          <w:p w14:paraId="0A2D28D6" w14:textId="77777777" w:rsidR="005542F6" w:rsidRPr="00937C40" w:rsidRDefault="005542F6" w:rsidP="00FE23A7">
            <w:pPr>
              <w:rPr>
                <w:sz w:val="20"/>
                <w:szCs w:val="20"/>
              </w:rPr>
            </w:pPr>
            <w:r w:rsidRPr="00937C40">
              <w:rPr>
                <w:sz w:val="20"/>
                <w:szCs w:val="20"/>
              </w:rPr>
              <w:t xml:space="preserve">Health facilities with TB treatment register </w:t>
            </w:r>
          </w:p>
          <w:p w14:paraId="018455EA" w14:textId="77777777" w:rsidR="00075CCD" w:rsidRPr="00937C40" w:rsidRDefault="00075CCD" w:rsidP="00FE23A7">
            <w:pPr>
              <w:rPr>
                <w:sz w:val="20"/>
                <w:szCs w:val="20"/>
              </w:rPr>
            </w:pPr>
          </w:p>
          <w:p w14:paraId="4CE0A003" w14:textId="77777777" w:rsidR="00075CCD" w:rsidRPr="00937C40" w:rsidRDefault="00075CCD" w:rsidP="00FE23A7">
            <w:pPr>
              <w:rPr>
                <w:sz w:val="20"/>
                <w:szCs w:val="20"/>
              </w:rPr>
            </w:pPr>
          </w:p>
          <w:p w14:paraId="60678129" w14:textId="77777777" w:rsidR="00075CCD" w:rsidRPr="00937C40" w:rsidRDefault="00075CCD" w:rsidP="00FE23A7">
            <w:pPr>
              <w:rPr>
                <w:sz w:val="20"/>
                <w:szCs w:val="20"/>
              </w:rPr>
            </w:pPr>
          </w:p>
          <w:p w14:paraId="7DD2E0AD" w14:textId="77777777" w:rsidR="00075CCD" w:rsidRPr="00937C40" w:rsidRDefault="00075CCD" w:rsidP="00FE23A7">
            <w:pPr>
              <w:rPr>
                <w:sz w:val="20"/>
                <w:szCs w:val="20"/>
              </w:rPr>
            </w:pPr>
          </w:p>
          <w:p w14:paraId="1E024470" w14:textId="77777777" w:rsidR="00075CCD" w:rsidRPr="00937C40" w:rsidRDefault="00075CCD" w:rsidP="00FE23A7">
            <w:pPr>
              <w:rPr>
                <w:sz w:val="20"/>
                <w:szCs w:val="20"/>
              </w:rPr>
            </w:pPr>
            <w:r w:rsidRPr="00937C40">
              <w:rPr>
                <w:sz w:val="20"/>
                <w:szCs w:val="20"/>
              </w:rPr>
              <w:t>Health facilities with TB treatment register</w:t>
            </w:r>
          </w:p>
        </w:tc>
        <w:tc>
          <w:tcPr>
            <w:tcW w:w="340" w:type="pct"/>
          </w:tcPr>
          <w:p w14:paraId="58082C44" w14:textId="77777777" w:rsidR="005542F6" w:rsidRPr="00937C40" w:rsidRDefault="005542F6" w:rsidP="00FE23A7">
            <w:pPr>
              <w:rPr>
                <w:sz w:val="20"/>
                <w:szCs w:val="20"/>
              </w:rPr>
            </w:pPr>
            <w:r w:rsidRPr="00937C40">
              <w:rPr>
                <w:sz w:val="20"/>
                <w:szCs w:val="20"/>
              </w:rPr>
              <w:t>Unknown</w:t>
            </w:r>
          </w:p>
          <w:p w14:paraId="4C9713A7" w14:textId="77777777" w:rsidR="00075CCD" w:rsidRPr="00937C40" w:rsidRDefault="00075CCD" w:rsidP="00FE23A7">
            <w:pPr>
              <w:rPr>
                <w:sz w:val="20"/>
                <w:szCs w:val="20"/>
              </w:rPr>
            </w:pPr>
          </w:p>
          <w:p w14:paraId="5AD9DD89" w14:textId="77777777" w:rsidR="00075CCD" w:rsidRPr="00937C40" w:rsidRDefault="00075CCD" w:rsidP="00FE23A7">
            <w:pPr>
              <w:rPr>
                <w:sz w:val="20"/>
                <w:szCs w:val="20"/>
              </w:rPr>
            </w:pPr>
          </w:p>
          <w:p w14:paraId="7314B1E0" w14:textId="77777777" w:rsidR="00075CCD" w:rsidRPr="00937C40" w:rsidRDefault="00075CCD" w:rsidP="00FE23A7">
            <w:pPr>
              <w:rPr>
                <w:sz w:val="20"/>
                <w:szCs w:val="20"/>
              </w:rPr>
            </w:pPr>
          </w:p>
          <w:p w14:paraId="7BF8C7CC" w14:textId="77777777" w:rsidR="00075CCD" w:rsidRPr="00937C40" w:rsidRDefault="00075CCD" w:rsidP="00FE23A7">
            <w:pPr>
              <w:rPr>
                <w:sz w:val="20"/>
                <w:szCs w:val="20"/>
              </w:rPr>
            </w:pPr>
          </w:p>
          <w:p w14:paraId="1215CCD5" w14:textId="77777777" w:rsidR="00075CCD" w:rsidRPr="00937C40" w:rsidRDefault="00075CCD" w:rsidP="00FE23A7">
            <w:pPr>
              <w:rPr>
                <w:sz w:val="20"/>
                <w:szCs w:val="20"/>
              </w:rPr>
            </w:pPr>
          </w:p>
          <w:p w14:paraId="695FB442" w14:textId="77777777" w:rsidR="00075CCD" w:rsidRPr="00937C40" w:rsidRDefault="00075CCD" w:rsidP="00FE23A7">
            <w:pPr>
              <w:rPr>
                <w:sz w:val="20"/>
                <w:szCs w:val="20"/>
              </w:rPr>
            </w:pPr>
          </w:p>
          <w:p w14:paraId="1793409D" w14:textId="77777777" w:rsidR="00075CCD" w:rsidRPr="00937C40" w:rsidRDefault="00075CCD" w:rsidP="00FE23A7">
            <w:pPr>
              <w:rPr>
                <w:sz w:val="20"/>
                <w:szCs w:val="20"/>
              </w:rPr>
            </w:pPr>
          </w:p>
          <w:p w14:paraId="07228B73" w14:textId="77777777" w:rsidR="00075CCD" w:rsidRPr="00937C40" w:rsidRDefault="00075CCD" w:rsidP="00FE23A7">
            <w:pPr>
              <w:rPr>
                <w:sz w:val="20"/>
                <w:szCs w:val="20"/>
              </w:rPr>
            </w:pPr>
            <w:r w:rsidRPr="00937C40">
              <w:rPr>
                <w:sz w:val="20"/>
                <w:szCs w:val="20"/>
              </w:rPr>
              <w:t>Unknown</w:t>
            </w:r>
          </w:p>
        </w:tc>
        <w:tc>
          <w:tcPr>
            <w:tcW w:w="400" w:type="pct"/>
          </w:tcPr>
          <w:p w14:paraId="4E2D4110" w14:textId="77777777" w:rsidR="00A22256" w:rsidRPr="00937C40" w:rsidRDefault="00A22256" w:rsidP="00A22256">
            <w:pPr>
              <w:rPr>
                <w:sz w:val="20"/>
                <w:szCs w:val="20"/>
              </w:rPr>
            </w:pPr>
            <w:r w:rsidRPr="00937C40">
              <w:rPr>
                <w:sz w:val="20"/>
                <w:szCs w:val="20"/>
              </w:rPr>
              <w:t>AFG</w:t>
            </w:r>
            <w:r w:rsidRPr="00937C40">
              <w:rPr>
                <w:sz w:val="20"/>
                <w:szCs w:val="20"/>
              </w:rPr>
              <w:tab/>
              <w:t>404</w:t>
            </w:r>
          </w:p>
          <w:p w14:paraId="3925DC6D" w14:textId="77777777" w:rsidR="00A22256" w:rsidRPr="00937C40" w:rsidRDefault="00A22256" w:rsidP="00A22256">
            <w:pPr>
              <w:rPr>
                <w:sz w:val="20"/>
                <w:szCs w:val="20"/>
              </w:rPr>
            </w:pPr>
            <w:r w:rsidRPr="00937C40">
              <w:rPr>
                <w:sz w:val="20"/>
                <w:szCs w:val="20"/>
              </w:rPr>
              <w:t>PKN</w:t>
            </w:r>
            <w:r w:rsidRPr="00937C40">
              <w:rPr>
                <w:sz w:val="20"/>
                <w:szCs w:val="20"/>
              </w:rPr>
              <w:tab/>
              <w:t>745</w:t>
            </w:r>
          </w:p>
          <w:p w14:paraId="7FC63679" w14:textId="01B0D953" w:rsidR="005542F6" w:rsidRPr="00937C40" w:rsidRDefault="00A22256" w:rsidP="00A22256">
            <w:pPr>
              <w:rPr>
                <w:sz w:val="20"/>
                <w:szCs w:val="20"/>
              </w:rPr>
            </w:pPr>
            <w:r w:rsidRPr="00937C40">
              <w:rPr>
                <w:sz w:val="20"/>
                <w:szCs w:val="20"/>
              </w:rPr>
              <w:t>IRN</w:t>
            </w:r>
            <w:r w:rsidRPr="00937C40">
              <w:rPr>
                <w:sz w:val="20"/>
                <w:szCs w:val="20"/>
              </w:rPr>
              <w:tab/>
            </w:r>
            <w:r w:rsidR="00A62FF2" w:rsidRPr="00A62FF2">
              <w:rPr>
                <w:sz w:val="20"/>
                <w:szCs w:val="20"/>
              </w:rPr>
              <w:t>236</w:t>
            </w:r>
          </w:p>
          <w:p w14:paraId="07AD4E0E" w14:textId="77777777" w:rsidR="00DF6B37" w:rsidRPr="00937C40" w:rsidRDefault="00DF6B37" w:rsidP="00A22256">
            <w:pPr>
              <w:rPr>
                <w:sz w:val="20"/>
                <w:szCs w:val="20"/>
              </w:rPr>
            </w:pPr>
          </w:p>
          <w:p w14:paraId="4E58B5A3" w14:textId="77777777" w:rsidR="00DF6B37" w:rsidRPr="00937C40" w:rsidRDefault="00DF6B37" w:rsidP="00A22256">
            <w:pPr>
              <w:rPr>
                <w:sz w:val="20"/>
                <w:szCs w:val="20"/>
              </w:rPr>
            </w:pPr>
          </w:p>
          <w:p w14:paraId="0EAF78A3" w14:textId="77777777" w:rsidR="00DF6B37" w:rsidRPr="00937C40" w:rsidRDefault="00DF6B37" w:rsidP="00A22256">
            <w:pPr>
              <w:rPr>
                <w:sz w:val="20"/>
                <w:szCs w:val="20"/>
              </w:rPr>
            </w:pPr>
          </w:p>
          <w:p w14:paraId="176A9CD6" w14:textId="77777777" w:rsidR="00DF6B37" w:rsidRPr="00937C40" w:rsidRDefault="00DF6B37" w:rsidP="00A22256">
            <w:pPr>
              <w:rPr>
                <w:sz w:val="20"/>
                <w:szCs w:val="20"/>
              </w:rPr>
            </w:pPr>
          </w:p>
          <w:p w14:paraId="1C013CCF" w14:textId="77777777" w:rsidR="00DF6B37" w:rsidRPr="00937C40" w:rsidRDefault="00DF6B37" w:rsidP="00A22256">
            <w:pPr>
              <w:rPr>
                <w:sz w:val="20"/>
                <w:szCs w:val="20"/>
              </w:rPr>
            </w:pPr>
          </w:p>
          <w:p w14:paraId="534C6808" w14:textId="71327B0F" w:rsidR="00DF6B37" w:rsidRPr="00937C40" w:rsidRDefault="00DF6B37" w:rsidP="00A22256">
            <w:pPr>
              <w:rPr>
                <w:sz w:val="20"/>
                <w:szCs w:val="20"/>
              </w:rPr>
            </w:pPr>
            <w:r w:rsidRPr="00937C40">
              <w:rPr>
                <w:sz w:val="20"/>
                <w:szCs w:val="20"/>
              </w:rPr>
              <w:t>TBD</w:t>
            </w:r>
          </w:p>
        </w:tc>
        <w:tc>
          <w:tcPr>
            <w:tcW w:w="503" w:type="pct"/>
          </w:tcPr>
          <w:p w14:paraId="159D566D" w14:textId="74A154CF" w:rsidR="00A22256" w:rsidRPr="00937C40" w:rsidRDefault="00A22256" w:rsidP="00A22256">
            <w:pPr>
              <w:rPr>
                <w:sz w:val="20"/>
                <w:szCs w:val="20"/>
              </w:rPr>
            </w:pPr>
            <w:r w:rsidRPr="00937C40">
              <w:rPr>
                <w:sz w:val="20"/>
                <w:szCs w:val="20"/>
              </w:rPr>
              <w:t>AFG</w:t>
            </w:r>
            <w:r w:rsidRPr="00937C40">
              <w:rPr>
                <w:sz w:val="20"/>
                <w:szCs w:val="20"/>
              </w:rPr>
              <w:tab/>
            </w:r>
            <w:r w:rsidR="00E84EC5" w:rsidRPr="00E84EC5">
              <w:rPr>
                <w:sz w:val="20"/>
                <w:szCs w:val="20"/>
              </w:rPr>
              <w:t>995</w:t>
            </w:r>
          </w:p>
          <w:p w14:paraId="500949C5" w14:textId="77777777" w:rsidR="00A22256" w:rsidRPr="00937C40" w:rsidRDefault="00A22256" w:rsidP="00A22256">
            <w:pPr>
              <w:rPr>
                <w:sz w:val="20"/>
                <w:szCs w:val="20"/>
              </w:rPr>
            </w:pPr>
            <w:r w:rsidRPr="00937C40">
              <w:rPr>
                <w:sz w:val="20"/>
                <w:szCs w:val="20"/>
              </w:rPr>
              <w:t>PKN</w:t>
            </w:r>
            <w:r w:rsidRPr="00937C40">
              <w:rPr>
                <w:sz w:val="20"/>
                <w:szCs w:val="20"/>
              </w:rPr>
              <w:tab/>
              <w:t>798</w:t>
            </w:r>
          </w:p>
          <w:p w14:paraId="191D20CD" w14:textId="3EECF96C" w:rsidR="005542F6" w:rsidRPr="00937C40" w:rsidRDefault="00A22256" w:rsidP="00A22256">
            <w:pPr>
              <w:rPr>
                <w:sz w:val="20"/>
                <w:szCs w:val="20"/>
              </w:rPr>
            </w:pPr>
            <w:r w:rsidRPr="00937C40">
              <w:rPr>
                <w:sz w:val="20"/>
                <w:szCs w:val="20"/>
              </w:rPr>
              <w:t>IRN</w:t>
            </w:r>
            <w:r w:rsidRPr="00937C40">
              <w:rPr>
                <w:sz w:val="20"/>
                <w:szCs w:val="20"/>
              </w:rPr>
              <w:tab/>
            </w:r>
            <w:r w:rsidR="00A62FF2">
              <w:rPr>
                <w:sz w:val="20"/>
                <w:szCs w:val="20"/>
              </w:rPr>
              <w:t>255</w:t>
            </w:r>
          </w:p>
          <w:p w14:paraId="052351C5" w14:textId="77777777" w:rsidR="00DF6B37" w:rsidRPr="00937C40" w:rsidRDefault="00DF6B37" w:rsidP="00A22256">
            <w:pPr>
              <w:rPr>
                <w:sz w:val="20"/>
                <w:szCs w:val="20"/>
              </w:rPr>
            </w:pPr>
          </w:p>
          <w:p w14:paraId="4A768DBE" w14:textId="77777777" w:rsidR="00DF6B37" w:rsidRPr="00937C40" w:rsidRDefault="00DF6B37" w:rsidP="00A22256">
            <w:pPr>
              <w:rPr>
                <w:sz w:val="20"/>
                <w:szCs w:val="20"/>
              </w:rPr>
            </w:pPr>
          </w:p>
          <w:p w14:paraId="4C340754" w14:textId="77777777" w:rsidR="00DF6B37" w:rsidRPr="00937C40" w:rsidRDefault="00DF6B37" w:rsidP="00A22256">
            <w:pPr>
              <w:rPr>
                <w:sz w:val="20"/>
                <w:szCs w:val="20"/>
              </w:rPr>
            </w:pPr>
          </w:p>
          <w:p w14:paraId="2EFA1AE2" w14:textId="77777777" w:rsidR="00DF6B37" w:rsidRPr="00937C40" w:rsidRDefault="00DF6B37" w:rsidP="00A22256">
            <w:pPr>
              <w:rPr>
                <w:sz w:val="20"/>
                <w:szCs w:val="20"/>
              </w:rPr>
            </w:pPr>
          </w:p>
          <w:p w14:paraId="53633F16" w14:textId="77777777" w:rsidR="00DF6B37" w:rsidRPr="00937C40" w:rsidRDefault="00DF6B37" w:rsidP="00A22256">
            <w:pPr>
              <w:rPr>
                <w:sz w:val="20"/>
                <w:szCs w:val="20"/>
              </w:rPr>
            </w:pPr>
          </w:p>
          <w:p w14:paraId="353FF005" w14:textId="32978E6E" w:rsidR="00DF6B37" w:rsidRPr="00937C40" w:rsidRDefault="00DF6B37" w:rsidP="00A22256">
            <w:pPr>
              <w:rPr>
                <w:sz w:val="20"/>
                <w:szCs w:val="20"/>
              </w:rPr>
            </w:pPr>
            <w:r w:rsidRPr="00937C40">
              <w:rPr>
                <w:sz w:val="20"/>
                <w:szCs w:val="20"/>
              </w:rPr>
              <w:t>TBD</w:t>
            </w:r>
          </w:p>
        </w:tc>
        <w:tc>
          <w:tcPr>
            <w:tcW w:w="494" w:type="pct"/>
          </w:tcPr>
          <w:p w14:paraId="2D200FC9" w14:textId="435D5859" w:rsidR="00A22256" w:rsidRPr="00937C40" w:rsidRDefault="00A22256" w:rsidP="00A22256">
            <w:pPr>
              <w:rPr>
                <w:sz w:val="20"/>
                <w:szCs w:val="20"/>
              </w:rPr>
            </w:pPr>
            <w:r w:rsidRPr="00937C40">
              <w:rPr>
                <w:sz w:val="20"/>
                <w:szCs w:val="20"/>
              </w:rPr>
              <w:t>AFG</w:t>
            </w:r>
            <w:r w:rsidRPr="00937C40">
              <w:rPr>
                <w:sz w:val="20"/>
                <w:szCs w:val="20"/>
              </w:rPr>
              <w:tab/>
            </w:r>
            <w:r w:rsidR="00A62FF2" w:rsidRPr="00A62FF2">
              <w:rPr>
                <w:sz w:val="20"/>
                <w:szCs w:val="20"/>
              </w:rPr>
              <w:t>1,062</w:t>
            </w:r>
          </w:p>
          <w:p w14:paraId="420A5023" w14:textId="77777777" w:rsidR="00A22256" w:rsidRPr="00937C40" w:rsidRDefault="00A22256" w:rsidP="00A22256">
            <w:pPr>
              <w:rPr>
                <w:sz w:val="20"/>
                <w:szCs w:val="20"/>
              </w:rPr>
            </w:pPr>
            <w:r w:rsidRPr="00937C40">
              <w:rPr>
                <w:sz w:val="20"/>
                <w:szCs w:val="20"/>
              </w:rPr>
              <w:t>PKN</w:t>
            </w:r>
            <w:r w:rsidRPr="00937C40">
              <w:rPr>
                <w:sz w:val="20"/>
                <w:szCs w:val="20"/>
              </w:rPr>
              <w:tab/>
              <w:t>851</w:t>
            </w:r>
          </w:p>
          <w:p w14:paraId="5DA4F063" w14:textId="4D34B33E" w:rsidR="005542F6" w:rsidRPr="00937C40" w:rsidRDefault="00A22256" w:rsidP="00A22256">
            <w:pPr>
              <w:rPr>
                <w:sz w:val="20"/>
                <w:szCs w:val="20"/>
              </w:rPr>
            </w:pPr>
            <w:r w:rsidRPr="00937C40">
              <w:rPr>
                <w:sz w:val="20"/>
                <w:szCs w:val="20"/>
              </w:rPr>
              <w:t>IRN</w:t>
            </w:r>
            <w:r w:rsidRPr="00937C40">
              <w:rPr>
                <w:sz w:val="20"/>
                <w:szCs w:val="20"/>
              </w:rPr>
              <w:tab/>
            </w:r>
            <w:r w:rsidR="00A62FF2">
              <w:rPr>
                <w:sz w:val="20"/>
                <w:szCs w:val="20"/>
              </w:rPr>
              <w:t>275</w:t>
            </w:r>
          </w:p>
          <w:p w14:paraId="6BF032FD" w14:textId="77777777" w:rsidR="00DF6B37" w:rsidRPr="00937C40" w:rsidRDefault="00DF6B37" w:rsidP="00A22256">
            <w:pPr>
              <w:rPr>
                <w:sz w:val="20"/>
                <w:szCs w:val="20"/>
              </w:rPr>
            </w:pPr>
          </w:p>
          <w:p w14:paraId="6B43CB82" w14:textId="77777777" w:rsidR="00DF6B37" w:rsidRPr="00937C40" w:rsidRDefault="00DF6B37" w:rsidP="00A22256">
            <w:pPr>
              <w:rPr>
                <w:sz w:val="20"/>
                <w:szCs w:val="20"/>
              </w:rPr>
            </w:pPr>
          </w:p>
          <w:p w14:paraId="7F1AC42D" w14:textId="77777777" w:rsidR="00DF6B37" w:rsidRPr="00937C40" w:rsidRDefault="00DF6B37" w:rsidP="00A22256">
            <w:pPr>
              <w:rPr>
                <w:sz w:val="20"/>
                <w:szCs w:val="20"/>
              </w:rPr>
            </w:pPr>
          </w:p>
          <w:p w14:paraId="27236076" w14:textId="77777777" w:rsidR="00DF6B37" w:rsidRPr="00937C40" w:rsidRDefault="00DF6B37" w:rsidP="00A22256">
            <w:pPr>
              <w:rPr>
                <w:sz w:val="20"/>
                <w:szCs w:val="20"/>
              </w:rPr>
            </w:pPr>
          </w:p>
          <w:p w14:paraId="7360F897" w14:textId="77777777" w:rsidR="00DF6B37" w:rsidRPr="00937C40" w:rsidRDefault="00DF6B37" w:rsidP="00A22256">
            <w:pPr>
              <w:rPr>
                <w:sz w:val="20"/>
                <w:szCs w:val="20"/>
              </w:rPr>
            </w:pPr>
          </w:p>
          <w:p w14:paraId="70E7C5FB" w14:textId="602BA891" w:rsidR="00DF6B37" w:rsidRPr="00937C40" w:rsidRDefault="00DF6B37" w:rsidP="00A22256">
            <w:pPr>
              <w:rPr>
                <w:sz w:val="20"/>
                <w:szCs w:val="20"/>
              </w:rPr>
            </w:pPr>
            <w:r w:rsidRPr="00937C40">
              <w:rPr>
                <w:sz w:val="20"/>
                <w:szCs w:val="20"/>
              </w:rPr>
              <w:t>TBD</w:t>
            </w:r>
          </w:p>
        </w:tc>
      </w:tr>
      <w:tr w:rsidR="00937C40" w:rsidRPr="00937C40" w14:paraId="04BBF1A8" w14:textId="77777777" w:rsidTr="00EE2E76">
        <w:tc>
          <w:tcPr>
            <w:tcW w:w="758" w:type="pct"/>
          </w:tcPr>
          <w:p w14:paraId="3C90A537" w14:textId="77777777" w:rsidR="00DF6B37" w:rsidRPr="00937C40" w:rsidRDefault="00DF6B37" w:rsidP="00DF6B37">
            <w:pPr>
              <w:rPr>
                <w:sz w:val="20"/>
                <w:szCs w:val="20"/>
              </w:rPr>
            </w:pPr>
            <w:r w:rsidRPr="00937C40">
              <w:rPr>
                <w:sz w:val="20"/>
                <w:szCs w:val="20"/>
              </w:rPr>
              <w:t xml:space="preserve">1.4 Proportion of migrants, refugees, IDPs and returnees with active TB identified </w:t>
            </w:r>
            <w:r w:rsidRPr="00937C40">
              <w:rPr>
                <w:sz w:val="20"/>
              </w:rPr>
              <w:t>through contact investigation</w:t>
            </w:r>
            <w:r w:rsidRPr="00937C40">
              <w:rPr>
                <w:sz w:val="20"/>
                <w:szCs w:val="20"/>
              </w:rPr>
              <w:t xml:space="preserve"> among all migrants, refugees, IDPs and </w:t>
            </w:r>
            <w:r w:rsidRPr="00937C40">
              <w:rPr>
                <w:sz w:val="20"/>
                <w:szCs w:val="20"/>
              </w:rPr>
              <w:lastRenderedPageBreak/>
              <w:t xml:space="preserve">returnees with notified new TB episode </w:t>
            </w:r>
          </w:p>
        </w:tc>
        <w:tc>
          <w:tcPr>
            <w:tcW w:w="421" w:type="pct"/>
          </w:tcPr>
          <w:p w14:paraId="141EF1D2" w14:textId="77777777" w:rsidR="00DF6B37" w:rsidRPr="00937C40" w:rsidRDefault="00DF6B37" w:rsidP="00DF6B37">
            <w:pPr>
              <w:rPr>
                <w:sz w:val="20"/>
                <w:szCs w:val="20"/>
              </w:rPr>
            </w:pPr>
            <w:r w:rsidRPr="00937C40">
              <w:rPr>
                <w:sz w:val="20"/>
                <w:szCs w:val="20"/>
              </w:rPr>
              <w:lastRenderedPageBreak/>
              <w:t xml:space="preserve">Output of contact investigation activities in settings with migrants, refugees, </w:t>
            </w:r>
            <w:r w:rsidRPr="00937C40">
              <w:rPr>
                <w:sz w:val="20"/>
                <w:szCs w:val="20"/>
              </w:rPr>
              <w:lastRenderedPageBreak/>
              <w:t>IDPs and returnees</w:t>
            </w:r>
          </w:p>
        </w:tc>
        <w:tc>
          <w:tcPr>
            <w:tcW w:w="519" w:type="pct"/>
          </w:tcPr>
          <w:p w14:paraId="022FB9AB" w14:textId="77777777" w:rsidR="00DF6B37" w:rsidRPr="00937C40" w:rsidRDefault="00DF6B37" w:rsidP="00DF6B37">
            <w:pPr>
              <w:rPr>
                <w:sz w:val="20"/>
                <w:szCs w:val="20"/>
              </w:rPr>
            </w:pPr>
            <w:r w:rsidRPr="00937C40">
              <w:rPr>
                <w:sz w:val="20"/>
                <w:szCs w:val="20"/>
              </w:rPr>
              <w:lastRenderedPageBreak/>
              <w:t xml:space="preserve">Number of migrants, refugees, IDPs and returnees with active TB identified through contact </w:t>
            </w:r>
            <w:r w:rsidRPr="00937C40">
              <w:rPr>
                <w:sz w:val="20"/>
                <w:szCs w:val="20"/>
              </w:rPr>
              <w:lastRenderedPageBreak/>
              <w:t xml:space="preserve">investigation divided by the total number of migrants, refugees, IDPs and returnees with notified new TB episode </w:t>
            </w:r>
          </w:p>
        </w:tc>
        <w:tc>
          <w:tcPr>
            <w:tcW w:w="414" w:type="pct"/>
          </w:tcPr>
          <w:p w14:paraId="7BF28752" w14:textId="77777777" w:rsidR="00DF6B37" w:rsidRPr="00937C40" w:rsidRDefault="00DF6B37" w:rsidP="00DF6B37">
            <w:pPr>
              <w:rPr>
                <w:bCs/>
                <w:sz w:val="20"/>
                <w:szCs w:val="20"/>
              </w:rPr>
            </w:pPr>
            <w:r w:rsidRPr="00937C40">
              <w:rPr>
                <w:bCs/>
                <w:sz w:val="20"/>
                <w:szCs w:val="20"/>
              </w:rPr>
              <w:lastRenderedPageBreak/>
              <w:t xml:space="preserve">Contact investigation information system and TB treatment </w:t>
            </w:r>
            <w:r w:rsidRPr="00937C40">
              <w:rPr>
                <w:bCs/>
                <w:sz w:val="20"/>
                <w:szCs w:val="20"/>
              </w:rPr>
              <w:lastRenderedPageBreak/>
              <w:t>register of NTPs</w:t>
            </w:r>
          </w:p>
        </w:tc>
        <w:tc>
          <w:tcPr>
            <w:tcW w:w="367" w:type="pct"/>
          </w:tcPr>
          <w:p w14:paraId="223E4975" w14:textId="77777777" w:rsidR="00DF6B37" w:rsidRPr="00937C40" w:rsidRDefault="00DF6B37" w:rsidP="00DF6B37">
            <w:pPr>
              <w:rPr>
                <w:sz w:val="20"/>
                <w:szCs w:val="20"/>
              </w:rPr>
            </w:pPr>
            <w:r w:rsidRPr="00937C40">
              <w:rPr>
                <w:sz w:val="20"/>
                <w:szCs w:val="20"/>
              </w:rPr>
              <w:lastRenderedPageBreak/>
              <w:t>Yearly</w:t>
            </w:r>
          </w:p>
        </w:tc>
        <w:tc>
          <w:tcPr>
            <w:tcW w:w="466" w:type="pct"/>
          </w:tcPr>
          <w:p w14:paraId="4A94D0DD" w14:textId="77777777" w:rsidR="00DF6B37" w:rsidRPr="00937C40" w:rsidRDefault="00DF6B37" w:rsidP="00DF6B37">
            <w:pPr>
              <w:rPr>
                <w:sz w:val="18"/>
                <w:szCs w:val="18"/>
              </w:rPr>
            </w:pPr>
            <w:r w:rsidRPr="00937C40">
              <w:rPr>
                <w:sz w:val="18"/>
                <w:szCs w:val="18"/>
              </w:rPr>
              <w:t>Provincial TB Coordination Units and NTPs’ Central Units</w:t>
            </w:r>
          </w:p>
        </w:tc>
        <w:tc>
          <w:tcPr>
            <w:tcW w:w="318" w:type="pct"/>
          </w:tcPr>
          <w:p w14:paraId="4A1D9370" w14:textId="77777777" w:rsidR="00DF6B37" w:rsidRPr="00937C40" w:rsidRDefault="00DF6B37" w:rsidP="00DF6B37">
            <w:pPr>
              <w:rPr>
                <w:sz w:val="20"/>
                <w:szCs w:val="20"/>
              </w:rPr>
            </w:pPr>
            <w:r w:rsidRPr="00937C40">
              <w:rPr>
                <w:sz w:val="20"/>
                <w:szCs w:val="20"/>
              </w:rPr>
              <w:t>Health facilities with TB treatment register</w:t>
            </w:r>
          </w:p>
        </w:tc>
        <w:tc>
          <w:tcPr>
            <w:tcW w:w="340" w:type="pct"/>
          </w:tcPr>
          <w:p w14:paraId="6BAE11C4" w14:textId="77777777" w:rsidR="00DF6B37" w:rsidRPr="00937C40" w:rsidRDefault="00DF6B37" w:rsidP="00DF6B37">
            <w:pPr>
              <w:rPr>
                <w:sz w:val="20"/>
                <w:szCs w:val="20"/>
              </w:rPr>
            </w:pPr>
            <w:r w:rsidRPr="00937C40">
              <w:rPr>
                <w:sz w:val="20"/>
                <w:szCs w:val="20"/>
              </w:rPr>
              <w:t>Unknown</w:t>
            </w:r>
          </w:p>
        </w:tc>
        <w:tc>
          <w:tcPr>
            <w:tcW w:w="400" w:type="pct"/>
          </w:tcPr>
          <w:p w14:paraId="5A71E173" w14:textId="77777777" w:rsidR="00DF6B37" w:rsidRPr="00937C40" w:rsidRDefault="00DF6B37" w:rsidP="00DF6B37">
            <w:pPr>
              <w:rPr>
                <w:sz w:val="20"/>
                <w:szCs w:val="20"/>
              </w:rPr>
            </w:pPr>
          </w:p>
          <w:p w14:paraId="6396D379" w14:textId="77777777" w:rsidR="00DF6B37" w:rsidRPr="00937C40" w:rsidRDefault="00DF6B37" w:rsidP="00DF6B37">
            <w:pPr>
              <w:rPr>
                <w:sz w:val="20"/>
                <w:szCs w:val="20"/>
              </w:rPr>
            </w:pPr>
          </w:p>
          <w:p w14:paraId="0FEC837E" w14:textId="5DE2DF21" w:rsidR="00DF6B37" w:rsidRPr="00937C40" w:rsidRDefault="00DF6B37" w:rsidP="00DF6B37">
            <w:pPr>
              <w:rPr>
                <w:sz w:val="20"/>
                <w:szCs w:val="20"/>
              </w:rPr>
            </w:pPr>
            <w:r w:rsidRPr="00937C40">
              <w:rPr>
                <w:sz w:val="20"/>
                <w:szCs w:val="20"/>
              </w:rPr>
              <w:t>TBD</w:t>
            </w:r>
          </w:p>
        </w:tc>
        <w:tc>
          <w:tcPr>
            <w:tcW w:w="503" w:type="pct"/>
          </w:tcPr>
          <w:p w14:paraId="3420EA2C" w14:textId="77777777" w:rsidR="00DF6B37" w:rsidRPr="00937C40" w:rsidRDefault="00DF6B37" w:rsidP="00DF6B37">
            <w:pPr>
              <w:rPr>
                <w:sz w:val="20"/>
                <w:szCs w:val="20"/>
              </w:rPr>
            </w:pPr>
          </w:p>
          <w:p w14:paraId="6DC465A9" w14:textId="77777777" w:rsidR="00DF6B37" w:rsidRPr="00937C40" w:rsidRDefault="00DF6B37" w:rsidP="00DF6B37">
            <w:pPr>
              <w:rPr>
                <w:sz w:val="20"/>
                <w:szCs w:val="20"/>
              </w:rPr>
            </w:pPr>
          </w:p>
          <w:p w14:paraId="7F7D32D7" w14:textId="227CEFC5" w:rsidR="00DF6B37" w:rsidRPr="00937C40" w:rsidRDefault="00DF6B37" w:rsidP="00DF6B37">
            <w:pPr>
              <w:rPr>
                <w:sz w:val="20"/>
                <w:szCs w:val="20"/>
              </w:rPr>
            </w:pPr>
            <w:r w:rsidRPr="00937C40">
              <w:rPr>
                <w:sz w:val="20"/>
                <w:szCs w:val="20"/>
              </w:rPr>
              <w:t>TBD</w:t>
            </w:r>
          </w:p>
        </w:tc>
        <w:tc>
          <w:tcPr>
            <w:tcW w:w="494" w:type="pct"/>
          </w:tcPr>
          <w:p w14:paraId="2E071748" w14:textId="77777777" w:rsidR="00DF6B37" w:rsidRPr="00937C40" w:rsidRDefault="00DF6B37" w:rsidP="00DF6B37">
            <w:pPr>
              <w:rPr>
                <w:sz w:val="20"/>
                <w:szCs w:val="20"/>
              </w:rPr>
            </w:pPr>
          </w:p>
          <w:p w14:paraId="61150044" w14:textId="77777777" w:rsidR="00DF6B37" w:rsidRPr="00937C40" w:rsidRDefault="00DF6B37" w:rsidP="00DF6B37">
            <w:pPr>
              <w:rPr>
                <w:sz w:val="20"/>
                <w:szCs w:val="20"/>
              </w:rPr>
            </w:pPr>
          </w:p>
          <w:p w14:paraId="0114598C" w14:textId="7DB82C1B" w:rsidR="00DF6B37" w:rsidRPr="00937C40" w:rsidRDefault="00DF6B37" w:rsidP="00DF6B37">
            <w:pPr>
              <w:rPr>
                <w:sz w:val="20"/>
                <w:szCs w:val="20"/>
              </w:rPr>
            </w:pPr>
            <w:r w:rsidRPr="00937C40">
              <w:rPr>
                <w:sz w:val="20"/>
                <w:szCs w:val="20"/>
              </w:rPr>
              <w:t>TBD</w:t>
            </w:r>
          </w:p>
        </w:tc>
      </w:tr>
      <w:tr w:rsidR="00937C40" w:rsidRPr="00937C40" w14:paraId="3E003FE9" w14:textId="77777777" w:rsidTr="00EE2E76">
        <w:tc>
          <w:tcPr>
            <w:tcW w:w="758" w:type="pct"/>
          </w:tcPr>
          <w:p w14:paraId="39326A70" w14:textId="77777777" w:rsidR="00DF6B37" w:rsidRPr="00937C40" w:rsidRDefault="00DF6B37" w:rsidP="00DF6B37">
            <w:pPr>
              <w:rPr>
                <w:sz w:val="20"/>
                <w:szCs w:val="20"/>
              </w:rPr>
            </w:pPr>
            <w:r w:rsidRPr="00937C40">
              <w:rPr>
                <w:sz w:val="20"/>
                <w:szCs w:val="20"/>
              </w:rPr>
              <w:t xml:space="preserve">1.5 Proportion of migrants, refugees, IDPs and returnees with active TB identified </w:t>
            </w:r>
            <w:r w:rsidRPr="00937C40">
              <w:rPr>
                <w:sz w:val="20"/>
              </w:rPr>
              <w:t>through active screening</w:t>
            </w:r>
            <w:r w:rsidRPr="00937C40">
              <w:rPr>
                <w:sz w:val="20"/>
                <w:szCs w:val="20"/>
              </w:rPr>
              <w:t xml:space="preserve"> among all migrants, refugees, IDPs and returnees with notified new TB episode </w:t>
            </w:r>
          </w:p>
        </w:tc>
        <w:tc>
          <w:tcPr>
            <w:tcW w:w="421" w:type="pct"/>
          </w:tcPr>
          <w:p w14:paraId="5E2A16B2" w14:textId="77777777" w:rsidR="00DF6B37" w:rsidRPr="00937C40" w:rsidRDefault="00DF6B37" w:rsidP="00DF6B37">
            <w:pPr>
              <w:rPr>
                <w:sz w:val="20"/>
                <w:szCs w:val="20"/>
              </w:rPr>
            </w:pPr>
            <w:r w:rsidRPr="00937C40">
              <w:rPr>
                <w:sz w:val="20"/>
                <w:szCs w:val="20"/>
              </w:rPr>
              <w:t>Output of active TB screening activities in settings with migrants, refugees, IDPs and returnees</w:t>
            </w:r>
          </w:p>
        </w:tc>
        <w:tc>
          <w:tcPr>
            <w:tcW w:w="519" w:type="pct"/>
          </w:tcPr>
          <w:p w14:paraId="0FB59A9C" w14:textId="77777777" w:rsidR="00DF6B37" w:rsidRPr="00937C40" w:rsidRDefault="00DF6B37" w:rsidP="00DF6B37">
            <w:pPr>
              <w:rPr>
                <w:sz w:val="20"/>
                <w:szCs w:val="20"/>
              </w:rPr>
            </w:pPr>
            <w:r w:rsidRPr="00937C40">
              <w:rPr>
                <w:sz w:val="20"/>
                <w:szCs w:val="20"/>
              </w:rPr>
              <w:t xml:space="preserve">Number of migrants, refugees, IDPs and returnees with active TB identified through active screening divided by the total number of migrants, refugees, IDPs and returnees with notified new TB episode </w:t>
            </w:r>
          </w:p>
        </w:tc>
        <w:tc>
          <w:tcPr>
            <w:tcW w:w="414" w:type="pct"/>
          </w:tcPr>
          <w:p w14:paraId="44F91462" w14:textId="77777777" w:rsidR="00DF6B37" w:rsidRPr="00937C40" w:rsidRDefault="00DF6B37" w:rsidP="00DF6B37">
            <w:pPr>
              <w:rPr>
                <w:bCs/>
                <w:sz w:val="20"/>
                <w:szCs w:val="20"/>
              </w:rPr>
            </w:pPr>
            <w:r w:rsidRPr="00937C40">
              <w:rPr>
                <w:bCs/>
                <w:sz w:val="20"/>
                <w:szCs w:val="20"/>
              </w:rPr>
              <w:t>Active TB screening information system and TB treatment register of NTPs</w:t>
            </w:r>
          </w:p>
        </w:tc>
        <w:tc>
          <w:tcPr>
            <w:tcW w:w="367" w:type="pct"/>
          </w:tcPr>
          <w:p w14:paraId="228FD8E8" w14:textId="77777777" w:rsidR="00DF6B37" w:rsidRPr="00937C40" w:rsidRDefault="00DF6B37" w:rsidP="00DF6B37">
            <w:pPr>
              <w:rPr>
                <w:sz w:val="20"/>
                <w:szCs w:val="20"/>
              </w:rPr>
            </w:pPr>
            <w:r w:rsidRPr="00937C40">
              <w:rPr>
                <w:sz w:val="20"/>
                <w:szCs w:val="20"/>
              </w:rPr>
              <w:t>Yearly</w:t>
            </w:r>
          </w:p>
        </w:tc>
        <w:tc>
          <w:tcPr>
            <w:tcW w:w="466" w:type="pct"/>
          </w:tcPr>
          <w:p w14:paraId="038105F1" w14:textId="77777777" w:rsidR="00DF6B37" w:rsidRPr="00937C40" w:rsidRDefault="00DF6B37" w:rsidP="00DF6B37">
            <w:pPr>
              <w:rPr>
                <w:sz w:val="18"/>
                <w:szCs w:val="18"/>
              </w:rPr>
            </w:pPr>
            <w:r w:rsidRPr="00937C40">
              <w:rPr>
                <w:sz w:val="18"/>
                <w:szCs w:val="18"/>
              </w:rPr>
              <w:t>Provincial TB Coordination Units and NTPs’ Central Units</w:t>
            </w:r>
          </w:p>
        </w:tc>
        <w:tc>
          <w:tcPr>
            <w:tcW w:w="318" w:type="pct"/>
          </w:tcPr>
          <w:p w14:paraId="07CD90DF" w14:textId="77777777" w:rsidR="00DF6B37" w:rsidRPr="00937C40" w:rsidRDefault="00DF6B37" w:rsidP="00DF6B37">
            <w:pPr>
              <w:rPr>
                <w:sz w:val="20"/>
                <w:szCs w:val="20"/>
              </w:rPr>
            </w:pPr>
            <w:r w:rsidRPr="00937C40">
              <w:rPr>
                <w:sz w:val="20"/>
                <w:szCs w:val="20"/>
              </w:rPr>
              <w:t>Health facilities with TB treatment register</w:t>
            </w:r>
          </w:p>
        </w:tc>
        <w:tc>
          <w:tcPr>
            <w:tcW w:w="340" w:type="pct"/>
          </w:tcPr>
          <w:p w14:paraId="743B75D4" w14:textId="77777777" w:rsidR="00DF6B37" w:rsidRPr="00937C40" w:rsidRDefault="00DF6B37" w:rsidP="00DF6B37">
            <w:pPr>
              <w:rPr>
                <w:sz w:val="20"/>
                <w:szCs w:val="20"/>
              </w:rPr>
            </w:pPr>
            <w:r w:rsidRPr="00937C40">
              <w:rPr>
                <w:sz w:val="20"/>
                <w:szCs w:val="20"/>
              </w:rPr>
              <w:t>Unknown</w:t>
            </w:r>
          </w:p>
        </w:tc>
        <w:tc>
          <w:tcPr>
            <w:tcW w:w="400" w:type="pct"/>
          </w:tcPr>
          <w:p w14:paraId="178941EC" w14:textId="77777777" w:rsidR="00DF6B37" w:rsidRPr="00937C40" w:rsidRDefault="00DF6B37" w:rsidP="00DF6B37">
            <w:pPr>
              <w:rPr>
                <w:sz w:val="20"/>
                <w:szCs w:val="20"/>
              </w:rPr>
            </w:pPr>
          </w:p>
          <w:p w14:paraId="07B2C78A" w14:textId="77777777" w:rsidR="00DF6B37" w:rsidRPr="00937C40" w:rsidRDefault="00DF6B37" w:rsidP="00DF6B37">
            <w:pPr>
              <w:rPr>
                <w:sz w:val="20"/>
                <w:szCs w:val="20"/>
              </w:rPr>
            </w:pPr>
          </w:p>
          <w:p w14:paraId="28243669" w14:textId="709DB393" w:rsidR="00DF6B37" w:rsidRPr="00937C40" w:rsidRDefault="00DF6B37" w:rsidP="00DF6B37">
            <w:pPr>
              <w:rPr>
                <w:sz w:val="20"/>
                <w:szCs w:val="20"/>
              </w:rPr>
            </w:pPr>
            <w:r w:rsidRPr="00937C40">
              <w:rPr>
                <w:sz w:val="20"/>
                <w:szCs w:val="20"/>
              </w:rPr>
              <w:t>TBD</w:t>
            </w:r>
          </w:p>
        </w:tc>
        <w:tc>
          <w:tcPr>
            <w:tcW w:w="503" w:type="pct"/>
          </w:tcPr>
          <w:p w14:paraId="6CFF0250" w14:textId="77777777" w:rsidR="00DF6B37" w:rsidRPr="00937C40" w:rsidRDefault="00DF6B37" w:rsidP="00DF6B37">
            <w:pPr>
              <w:rPr>
                <w:sz w:val="20"/>
                <w:szCs w:val="20"/>
              </w:rPr>
            </w:pPr>
          </w:p>
          <w:p w14:paraId="0E08B745" w14:textId="77777777" w:rsidR="00DF6B37" w:rsidRPr="00937C40" w:rsidRDefault="00DF6B37" w:rsidP="00DF6B37">
            <w:pPr>
              <w:rPr>
                <w:sz w:val="20"/>
                <w:szCs w:val="20"/>
              </w:rPr>
            </w:pPr>
          </w:p>
          <w:p w14:paraId="10481F4E" w14:textId="7F6B7D72" w:rsidR="00DF6B37" w:rsidRPr="00937C40" w:rsidRDefault="00DF6B37" w:rsidP="00DF6B37">
            <w:pPr>
              <w:rPr>
                <w:sz w:val="20"/>
                <w:szCs w:val="20"/>
              </w:rPr>
            </w:pPr>
            <w:r w:rsidRPr="00937C40">
              <w:rPr>
                <w:sz w:val="20"/>
                <w:szCs w:val="20"/>
              </w:rPr>
              <w:t>TBD</w:t>
            </w:r>
          </w:p>
        </w:tc>
        <w:tc>
          <w:tcPr>
            <w:tcW w:w="494" w:type="pct"/>
          </w:tcPr>
          <w:p w14:paraId="59B88522" w14:textId="77777777" w:rsidR="00DF6B37" w:rsidRPr="00937C40" w:rsidRDefault="00DF6B37" w:rsidP="00DF6B37">
            <w:pPr>
              <w:rPr>
                <w:sz w:val="20"/>
                <w:szCs w:val="20"/>
              </w:rPr>
            </w:pPr>
          </w:p>
          <w:p w14:paraId="16D859F9" w14:textId="77777777" w:rsidR="00DF6B37" w:rsidRPr="00937C40" w:rsidRDefault="00DF6B37" w:rsidP="00DF6B37">
            <w:pPr>
              <w:rPr>
                <w:sz w:val="20"/>
                <w:szCs w:val="20"/>
              </w:rPr>
            </w:pPr>
          </w:p>
          <w:p w14:paraId="39E5BFEA" w14:textId="05005929" w:rsidR="00DF6B37" w:rsidRPr="00937C40" w:rsidRDefault="00DF6B37" w:rsidP="00DF6B37">
            <w:pPr>
              <w:rPr>
                <w:sz w:val="20"/>
                <w:szCs w:val="20"/>
              </w:rPr>
            </w:pPr>
            <w:r w:rsidRPr="00937C40">
              <w:rPr>
                <w:sz w:val="20"/>
                <w:szCs w:val="20"/>
              </w:rPr>
              <w:t>TBD</w:t>
            </w:r>
          </w:p>
        </w:tc>
      </w:tr>
      <w:tr w:rsidR="00937C40" w:rsidRPr="00937C40" w14:paraId="5B30CC6B" w14:textId="77777777" w:rsidTr="00EE2E76">
        <w:tc>
          <w:tcPr>
            <w:tcW w:w="758" w:type="pct"/>
          </w:tcPr>
          <w:p w14:paraId="2AA0A78F" w14:textId="77777777" w:rsidR="00DF6B37" w:rsidRPr="00937C40" w:rsidRDefault="00DF6B37" w:rsidP="00DF6B37">
            <w:pPr>
              <w:rPr>
                <w:sz w:val="20"/>
                <w:szCs w:val="20"/>
              </w:rPr>
            </w:pPr>
            <w:r w:rsidRPr="00937C40">
              <w:rPr>
                <w:sz w:val="20"/>
              </w:rPr>
              <w:t xml:space="preserve">1.6 Proportion of migrants, refugees, IDPs and returnees with active TB identified </w:t>
            </w:r>
            <w:r w:rsidRPr="00937C40">
              <w:rPr>
                <w:sz w:val="20"/>
                <w:szCs w:val="20"/>
              </w:rPr>
              <w:t>through community workers, volunteers, lady health workers</w:t>
            </w:r>
            <w:r w:rsidRPr="00937C40">
              <w:rPr>
                <w:sz w:val="20"/>
              </w:rPr>
              <w:t xml:space="preserve"> among all migrants, refugees, IDPs and returnees with notified new TB episode</w:t>
            </w:r>
          </w:p>
          <w:p w14:paraId="7048F196" w14:textId="77777777" w:rsidR="00DF6B37" w:rsidRPr="00937C40" w:rsidRDefault="00DF6B37" w:rsidP="00DF6B37">
            <w:pPr>
              <w:rPr>
                <w:sz w:val="20"/>
                <w:szCs w:val="20"/>
              </w:rPr>
            </w:pPr>
            <w:r w:rsidRPr="00937C40">
              <w:rPr>
                <w:sz w:val="20"/>
                <w:szCs w:val="20"/>
              </w:rPr>
              <w:t xml:space="preserve">Only in Pakistan with TB screeners </w:t>
            </w:r>
          </w:p>
        </w:tc>
        <w:tc>
          <w:tcPr>
            <w:tcW w:w="421" w:type="pct"/>
          </w:tcPr>
          <w:p w14:paraId="39690320" w14:textId="77777777" w:rsidR="00DF6B37" w:rsidRPr="00937C40" w:rsidRDefault="00DF6B37" w:rsidP="00DF6B37">
            <w:pPr>
              <w:rPr>
                <w:sz w:val="20"/>
                <w:szCs w:val="20"/>
              </w:rPr>
            </w:pPr>
            <w:r w:rsidRPr="00937C40">
              <w:rPr>
                <w:sz w:val="20"/>
                <w:szCs w:val="20"/>
              </w:rPr>
              <w:t xml:space="preserve">Output of community workers, volunteer, lady health workers in TB detection </w:t>
            </w:r>
          </w:p>
        </w:tc>
        <w:tc>
          <w:tcPr>
            <w:tcW w:w="519" w:type="pct"/>
          </w:tcPr>
          <w:p w14:paraId="0CA9B161" w14:textId="77777777" w:rsidR="00DF6B37" w:rsidRPr="00937C40" w:rsidRDefault="00DF6B37" w:rsidP="00DF6B37">
            <w:pPr>
              <w:rPr>
                <w:sz w:val="20"/>
                <w:szCs w:val="20"/>
              </w:rPr>
            </w:pPr>
            <w:r w:rsidRPr="00937C40">
              <w:rPr>
                <w:sz w:val="20"/>
                <w:szCs w:val="20"/>
              </w:rPr>
              <w:t xml:space="preserve">Number of migrants, refugees, IDPs and returnees with active TB identified through community workers, volunteers, lady health workers divided by the total number of </w:t>
            </w:r>
            <w:r w:rsidRPr="00937C40">
              <w:rPr>
                <w:sz w:val="20"/>
                <w:szCs w:val="20"/>
              </w:rPr>
              <w:lastRenderedPageBreak/>
              <w:t xml:space="preserve">migrants, refugees, IDPs and returnees with notified new TB episode </w:t>
            </w:r>
          </w:p>
        </w:tc>
        <w:tc>
          <w:tcPr>
            <w:tcW w:w="414" w:type="pct"/>
          </w:tcPr>
          <w:p w14:paraId="6506860A" w14:textId="77777777" w:rsidR="00DF6B37" w:rsidRPr="00937C40" w:rsidRDefault="00DF6B37" w:rsidP="00DF6B37">
            <w:pPr>
              <w:rPr>
                <w:bCs/>
                <w:sz w:val="20"/>
                <w:szCs w:val="20"/>
              </w:rPr>
            </w:pPr>
            <w:r w:rsidRPr="00937C40">
              <w:rPr>
                <w:bCs/>
                <w:sz w:val="20"/>
                <w:szCs w:val="20"/>
              </w:rPr>
              <w:lastRenderedPageBreak/>
              <w:t xml:space="preserve">Information system inherent to community workers, volunteers and lady health workers, register of presumed TB patients and TB </w:t>
            </w:r>
            <w:r w:rsidRPr="00937C40">
              <w:rPr>
                <w:bCs/>
                <w:sz w:val="20"/>
                <w:szCs w:val="20"/>
              </w:rPr>
              <w:lastRenderedPageBreak/>
              <w:t>treatment register of NTPs</w:t>
            </w:r>
          </w:p>
        </w:tc>
        <w:tc>
          <w:tcPr>
            <w:tcW w:w="367" w:type="pct"/>
          </w:tcPr>
          <w:p w14:paraId="4651297D" w14:textId="77777777" w:rsidR="00DF6B37" w:rsidRPr="00937C40" w:rsidRDefault="00DF6B37" w:rsidP="00DF6B37">
            <w:pPr>
              <w:rPr>
                <w:sz w:val="20"/>
                <w:szCs w:val="20"/>
              </w:rPr>
            </w:pPr>
            <w:r w:rsidRPr="00937C40">
              <w:rPr>
                <w:sz w:val="20"/>
                <w:szCs w:val="20"/>
              </w:rPr>
              <w:lastRenderedPageBreak/>
              <w:t>Yearly</w:t>
            </w:r>
          </w:p>
        </w:tc>
        <w:tc>
          <w:tcPr>
            <w:tcW w:w="466" w:type="pct"/>
          </w:tcPr>
          <w:p w14:paraId="32B183EB" w14:textId="77777777" w:rsidR="00DF6B37" w:rsidRPr="00937C40" w:rsidRDefault="00DF6B37" w:rsidP="00DF6B37">
            <w:pPr>
              <w:rPr>
                <w:sz w:val="18"/>
                <w:szCs w:val="18"/>
              </w:rPr>
            </w:pPr>
            <w:r w:rsidRPr="00937C40">
              <w:rPr>
                <w:sz w:val="18"/>
                <w:szCs w:val="18"/>
              </w:rPr>
              <w:t>Provincial TB Coordination Units and NTPs’ Central Units</w:t>
            </w:r>
          </w:p>
        </w:tc>
        <w:tc>
          <w:tcPr>
            <w:tcW w:w="318" w:type="pct"/>
          </w:tcPr>
          <w:p w14:paraId="5F1E8A3D" w14:textId="77777777" w:rsidR="00DF6B37" w:rsidRPr="00937C40" w:rsidRDefault="00DF6B37" w:rsidP="00DF6B37">
            <w:pPr>
              <w:rPr>
                <w:sz w:val="20"/>
                <w:szCs w:val="20"/>
              </w:rPr>
            </w:pPr>
            <w:r w:rsidRPr="00937C40">
              <w:rPr>
                <w:sz w:val="20"/>
                <w:szCs w:val="20"/>
              </w:rPr>
              <w:t>Health facilities with community workers activities and Health facilities with TB treatment register</w:t>
            </w:r>
          </w:p>
        </w:tc>
        <w:tc>
          <w:tcPr>
            <w:tcW w:w="340" w:type="pct"/>
          </w:tcPr>
          <w:p w14:paraId="31AA2505" w14:textId="77777777" w:rsidR="00DF6B37" w:rsidRPr="00937C40" w:rsidRDefault="00DF6B37" w:rsidP="00DF6B37">
            <w:pPr>
              <w:rPr>
                <w:sz w:val="20"/>
                <w:szCs w:val="20"/>
              </w:rPr>
            </w:pPr>
            <w:r w:rsidRPr="00937C40">
              <w:rPr>
                <w:sz w:val="20"/>
                <w:szCs w:val="20"/>
              </w:rPr>
              <w:t>Unknown</w:t>
            </w:r>
          </w:p>
        </w:tc>
        <w:tc>
          <w:tcPr>
            <w:tcW w:w="400" w:type="pct"/>
          </w:tcPr>
          <w:p w14:paraId="3AA296FC" w14:textId="77777777" w:rsidR="00DF6B37" w:rsidRPr="00937C40" w:rsidRDefault="00DF6B37" w:rsidP="00DF6B37">
            <w:pPr>
              <w:rPr>
                <w:sz w:val="20"/>
                <w:szCs w:val="20"/>
              </w:rPr>
            </w:pPr>
          </w:p>
          <w:p w14:paraId="0A87280D" w14:textId="77777777" w:rsidR="00DF6B37" w:rsidRPr="00937C40" w:rsidRDefault="00DF6B37" w:rsidP="00DF6B37">
            <w:pPr>
              <w:rPr>
                <w:sz w:val="20"/>
                <w:szCs w:val="20"/>
              </w:rPr>
            </w:pPr>
          </w:p>
          <w:p w14:paraId="675B0901" w14:textId="7E1840C7" w:rsidR="00DF6B37" w:rsidRPr="00937C40" w:rsidRDefault="00DF6B37" w:rsidP="00DF6B37">
            <w:pPr>
              <w:rPr>
                <w:sz w:val="20"/>
                <w:szCs w:val="20"/>
              </w:rPr>
            </w:pPr>
            <w:r w:rsidRPr="00937C40">
              <w:rPr>
                <w:sz w:val="20"/>
                <w:szCs w:val="20"/>
              </w:rPr>
              <w:t>TBD</w:t>
            </w:r>
          </w:p>
        </w:tc>
        <w:tc>
          <w:tcPr>
            <w:tcW w:w="503" w:type="pct"/>
          </w:tcPr>
          <w:p w14:paraId="037A0C21" w14:textId="77777777" w:rsidR="00DF6B37" w:rsidRPr="00937C40" w:rsidRDefault="00DF6B37" w:rsidP="00DF6B37">
            <w:pPr>
              <w:rPr>
                <w:sz w:val="20"/>
                <w:szCs w:val="20"/>
              </w:rPr>
            </w:pPr>
          </w:p>
          <w:p w14:paraId="7C300EF3" w14:textId="77777777" w:rsidR="00DF6B37" w:rsidRPr="00937C40" w:rsidRDefault="00DF6B37" w:rsidP="00DF6B37">
            <w:pPr>
              <w:rPr>
                <w:sz w:val="20"/>
                <w:szCs w:val="20"/>
              </w:rPr>
            </w:pPr>
          </w:p>
          <w:p w14:paraId="2A75638D" w14:textId="5ABA6C9F" w:rsidR="00DF6B37" w:rsidRPr="00937C40" w:rsidRDefault="00DF6B37" w:rsidP="00DF6B37">
            <w:pPr>
              <w:rPr>
                <w:sz w:val="20"/>
                <w:szCs w:val="20"/>
              </w:rPr>
            </w:pPr>
            <w:r w:rsidRPr="00937C40">
              <w:rPr>
                <w:sz w:val="20"/>
                <w:szCs w:val="20"/>
              </w:rPr>
              <w:t>TBD</w:t>
            </w:r>
          </w:p>
        </w:tc>
        <w:tc>
          <w:tcPr>
            <w:tcW w:w="494" w:type="pct"/>
          </w:tcPr>
          <w:p w14:paraId="3CE602C7" w14:textId="77777777" w:rsidR="00DF6B37" w:rsidRPr="00937C40" w:rsidRDefault="00DF6B37" w:rsidP="00DF6B37">
            <w:pPr>
              <w:rPr>
                <w:sz w:val="20"/>
                <w:szCs w:val="20"/>
              </w:rPr>
            </w:pPr>
          </w:p>
          <w:p w14:paraId="5F055F29" w14:textId="77777777" w:rsidR="00DF6B37" w:rsidRPr="00937C40" w:rsidRDefault="00DF6B37" w:rsidP="00DF6B37">
            <w:pPr>
              <w:rPr>
                <w:sz w:val="20"/>
                <w:szCs w:val="20"/>
              </w:rPr>
            </w:pPr>
          </w:p>
          <w:p w14:paraId="7478D92F" w14:textId="6C20A40C" w:rsidR="00DF6B37" w:rsidRPr="00937C40" w:rsidRDefault="00DF6B37" w:rsidP="00DF6B37">
            <w:pPr>
              <w:rPr>
                <w:sz w:val="20"/>
                <w:szCs w:val="20"/>
              </w:rPr>
            </w:pPr>
            <w:r w:rsidRPr="00937C40">
              <w:rPr>
                <w:sz w:val="20"/>
                <w:szCs w:val="20"/>
              </w:rPr>
              <w:t>TBD</w:t>
            </w:r>
          </w:p>
        </w:tc>
      </w:tr>
      <w:tr w:rsidR="00937C40" w:rsidRPr="00937C40" w14:paraId="61916C60" w14:textId="77777777" w:rsidTr="00EE2E76">
        <w:tc>
          <w:tcPr>
            <w:tcW w:w="758" w:type="pct"/>
          </w:tcPr>
          <w:p w14:paraId="7A1F17E2" w14:textId="75614AA7" w:rsidR="00A56C37" w:rsidRPr="00937C40" w:rsidRDefault="00F15CF7" w:rsidP="00FE23A7">
            <w:pPr>
              <w:rPr>
                <w:sz w:val="20"/>
                <w:szCs w:val="20"/>
              </w:rPr>
            </w:pPr>
            <w:r w:rsidRPr="00937C40">
              <w:rPr>
                <w:sz w:val="20"/>
                <w:szCs w:val="20"/>
              </w:rPr>
              <w:t xml:space="preserve">1.7 </w:t>
            </w:r>
            <w:r w:rsidR="00A56C37" w:rsidRPr="00937C40">
              <w:rPr>
                <w:sz w:val="20"/>
                <w:szCs w:val="20"/>
              </w:rPr>
              <w:t>Treatment success rate among migrants, refugees, IDPs and returnees with notified new TB episode</w:t>
            </w:r>
            <w:r w:rsidR="00356E75" w:rsidRPr="00937C40">
              <w:rPr>
                <w:sz w:val="20"/>
                <w:szCs w:val="20"/>
              </w:rPr>
              <w:t xml:space="preserve"> (Pakistan and Iran) </w:t>
            </w:r>
            <w:r w:rsidR="0050326D" w:rsidRPr="00937C40">
              <w:rPr>
                <w:sz w:val="20"/>
                <w:szCs w:val="20"/>
              </w:rPr>
              <w:t xml:space="preserve">Indicator 3.3 for </w:t>
            </w:r>
            <w:r w:rsidR="00356E75" w:rsidRPr="00937C40">
              <w:rPr>
                <w:sz w:val="20"/>
                <w:szCs w:val="20"/>
              </w:rPr>
              <w:t>Afghanistan</w:t>
            </w:r>
          </w:p>
        </w:tc>
        <w:tc>
          <w:tcPr>
            <w:tcW w:w="421" w:type="pct"/>
          </w:tcPr>
          <w:p w14:paraId="15E43257" w14:textId="77777777" w:rsidR="00A56C37" w:rsidRPr="00937C40" w:rsidRDefault="00A56C37" w:rsidP="00FE23A7">
            <w:pPr>
              <w:rPr>
                <w:sz w:val="20"/>
                <w:szCs w:val="20"/>
              </w:rPr>
            </w:pPr>
            <w:r w:rsidRPr="00937C40">
              <w:rPr>
                <w:sz w:val="20"/>
                <w:szCs w:val="20"/>
              </w:rPr>
              <w:t>Outcome of TB treatment in new TB cases</w:t>
            </w:r>
          </w:p>
          <w:p w14:paraId="6E6BE32F" w14:textId="77777777" w:rsidR="00A56C37" w:rsidRPr="00937C40" w:rsidRDefault="00A56C37" w:rsidP="00FE23A7">
            <w:pPr>
              <w:rPr>
                <w:sz w:val="20"/>
                <w:szCs w:val="20"/>
              </w:rPr>
            </w:pPr>
          </w:p>
        </w:tc>
        <w:tc>
          <w:tcPr>
            <w:tcW w:w="519" w:type="pct"/>
          </w:tcPr>
          <w:p w14:paraId="3BF76907" w14:textId="77777777" w:rsidR="00A56C37" w:rsidRPr="00937C40" w:rsidRDefault="00A56C37" w:rsidP="00FE23A7">
            <w:pPr>
              <w:rPr>
                <w:sz w:val="20"/>
                <w:szCs w:val="20"/>
              </w:rPr>
            </w:pPr>
            <w:r w:rsidRPr="00937C40">
              <w:rPr>
                <w:sz w:val="20"/>
                <w:szCs w:val="20"/>
              </w:rPr>
              <w:t xml:space="preserve">Number of migrants, refugees, IDPs and returnees with notified new TB episode </w:t>
            </w:r>
            <w:r w:rsidRPr="00937C40">
              <w:rPr>
                <w:sz w:val="20"/>
                <w:szCs w:val="20"/>
              </w:rPr>
              <w:br/>
              <w:t>who successfully achieved</w:t>
            </w:r>
            <w:r w:rsidRPr="00937C40">
              <w:rPr>
                <w:sz w:val="20"/>
                <w:szCs w:val="20"/>
              </w:rPr>
              <w:br/>
              <w:t>their treatment</w:t>
            </w:r>
            <w:r w:rsidRPr="00937C40">
              <w:rPr>
                <w:sz w:val="20"/>
                <w:szCs w:val="20"/>
              </w:rPr>
              <w:br/>
              <w:t>divided by the total</w:t>
            </w:r>
            <w:r w:rsidRPr="00937C40">
              <w:rPr>
                <w:sz w:val="20"/>
                <w:szCs w:val="20"/>
              </w:rPr>
              <w:br/>
              <w:t xml:space="preserve">number of migrants, refugees, IDPs and returnees with notified new TB episode </w:t>
            </w:r>
            <w:r w:rsidRPr="00937C40">
              <w:rPr>
                <w:sz w:val="20"/>
                <w:szCs w:val="20"/>
              </w:rPr>
              <w:br/>
              <w:t>who were</w:t>
            </w:r>
            <w:r w:rsidRPr="00937C40">
              <w:rPr>
                <w:sz w:val="20"/>
                <w:szCs w:val="20"/>
              </w:rPr>
              <w:br/>
              <w:t>prescribed TB</w:t>
            </w:r>
            <w:r w:rsidRPr="00937C40">
              <w:rPr>
                <w:sz w:val="20"/>
                <w:szCs w:val="20"/>
              </w:rPr>
              <w:br/>
              <w:t>treatment within</w:t>
            </w:r>
            <w:r w:rsidRPr="00937C40">
              <w:rPr>
                <w:sz w:val="20"/>
                <w:szCs w:val="20"/>
              </w:rPr>
              <w:br/>
              <w:t>a specific period</w:t>
            </w:r>
            <w:r w:rsidRPr="00937C40">
              <w:rPr>
                <w:sz w:val="20"/>
                <w:szCs w:val="20"/>
              </w:rPr>
              <w:br/>
              <w:t>of time</w:t>
            </w:r>
          </w:p>
        </w:tc>
        <w:tc>
          <w:tcPr>
            <w:tcW w:w="414" w:type="pct"/>
          </w:tcPr>
          <w:p w14:paraId="1D84FB33" w14:textId="77777777" w:rsidR="00A56C37" w:rsidRPr="00937C40" w:rsidRDefault="00A56C37" w:rsidP="00FE23A7">
            <w:pPr>
              <w:rPr>
                <w:sz w:val="20"/>
                <w:szCs w:val="20"/>
              </w:rPr>
            </w:pPr>
            <w:r w:rsidRPr="00937C40">
              <w:rPr>
                <w:bCs/>
                <w:sz w:val="20"/>
                <w:szCs w:val="20"/>
              </w:rPr>
              <w:t>TB Treatment register of NTPs</w:t>
            </w:r>
          </w:p>
        </w:tc>
        <w:tc>
          <w:tcPr>
            <w:tcW w:w="367" w:type="pct"/>
          </w:tcPr>
          <w:p w14:paraId="11A59C36" w14:textId="77777777" w:rsidR="00A56C37" w:rsidRPr="00937C40" w:rsidRDefault="00B74A5E" w:rsidP="00FE23A7">
            <w:pPr>
              <w:rPr>
                <w:sz w:val="20"/>
                <w:szCs w:val="20"/>
              </w:rPr>
            </w:pPr>
            <w:r w:rsidRPr="00937C40">
              <w:rPr>
                <w:sz w:val="20"/>
                <w:szCs w:val="20"/>
              </w:rPr>
              <w:t>Y</w:t>
            </w:r>
            <w:r w:rsidR="00A56C37" w:rsidRPr="00937C40">
              <w:rPr>
                <w:sz w:val="20"/>
                <w:szCs w:val="20"/>
              </w:rPr>
              <w:t>early</w:t>
            </w:r>
          </w:p>
        </w:tc>
        <w:tc>
          <w:tcPr>
            <w:tcW w:w="466" w:type="pct"/>
          </w:tcPr>
          <w:p w14:paraId="19667E70" w14:textId="77777777" w:rsidR="00A56C37" w:rsidRPr="00937C40" w:rsidRDefault="00A56C37" w:rsidP="00FE23A7">
            <w:pPr>
              <w:rPr>
                <w:sz w:val="18"/>
                <w:szCs w:val="18"/>
              </w:rPr>
            </w:pPr>
            <w:r w:rsidRPr="00937C40">
              <w:rPr>
                <w:sz w:val="18"/>
                <w:szCs w:val="18"/>
              </w:rPr>
              <w:t>Provincial TB Coordination Units and NTPs’ Central Units</w:t>
            </w:r>
          </w:p>
        </w:tc>
        <w:tc>
          <w:tcPr>
            <w:tcW w:w="318" w:type="pct"/>
          </w:tcPr>
          <w:p w14:paraId="0C0D58B8" w14:textId="77777777" w:rsidR="00A56C37" w:rsidRPr="00937C40" w:rsidRDefault="00A56C37" w:rsidP="00FE23A7">
            <w:pPr>
              <w:rPr>
                <w:sz w:val="20"/>
                <w:szCs w:val="20"/>
              </w:rPr>
            </w:pPr>
            <w:r w:rsidRPr="00937C40">
              <w:rPr>
                <w:sz w:val="20"/>
                <w:szCs w:val="20"/>
              </w:rPr>
              <w:t>Health facilities with TB treatment register</w:t>
            </w:r>
          </w:p>
        </w:tc>
        <w:tc>
          <w:tcPr>
            <w:tcW w:w="340" w:type="pct"/>
          </w:tcPr>
          <w:p w14:paraId="77115000" w14:textId="77777777" w:rsidR="00A56C37" w:rsidRPr="00937C40" w:rsidRDefault="00A56C37" w:rsidP="00FE23A7">
            <w:pPr>
              <w:rPr>
                <w:sz w:val="20"/>
                <w:szCs w:val="20"/>
              </w:rPr>
            </w:pPr>
            <w:r w:rsidRPr="00937C40">
              <w:rPr>
                <w:sz w:val="20"/>
                <w:szCs w:val="20"/>
              </w:rPr>
              <w:t>Unknown</w:t>
            </w:r>
          </w:p>
        </w:tc>
        <w:tc>
          <w:tcPr>
            <w:tcW w:w="400" w:type="pct"/>
          </w:tcPr>
          <w:p w14:paraId="6E3702F0" w14:textId="77777777" w:rsidR="00A56C37" w:rsidRPr="00937C40" w:rsidRDefault="00A56C37" w:rsidP="00FE23A7">
            <w:pPr>
              <w:rPr>
                <w:sz w:val="20"/>
                <w:szCs w:val="20"/>
              </w:rPr>
            </w:pPr>
            <w:r w:rsidRPr="00937C40">
              <w:rPr>
                <w:sz w:val="20"/>
                <w:szCs w:val="20"/>
              </w:rPr>
              <w:t>At least 85%</w:t>
            </w:r>
          </w:p>
        </w:tc>
        <w:tc>
          <w:tcPr>
            <w:tcW w:w="503" w:type="pct"/>
          </w:tcPr>
          <w:p w14:paraId="4F78A39A" w14:textId="77777777" w:rsidR="00A56C37" w:rsidRPr="00937C40" w:rsidRDefault="00A56C37" w:rsidP="00FE23A7">
            <w:pPr>
              <w:rPr>
                <w:sz w:val="20"/>
                <w:szCs w:val="20"/>
              </w:rPr>
            </w:pPr>
            <w:r w:rsidRPr="00937C40">
              <w:rPr>
                <w:sz w:val="20"/>
                <w:szCs w:val="20"/>
              </w:rPr>
              <w:t>At least 85%</w:t>
            </w:r>
          </w:p>
        </w:tc>
        <w:tc>
          <w:tcPr>
            <w:tcW w:w="494" w:type="pct"/>
          </w:tcPr>
          <w:p w14:paraId="622932DE" w14:textId="77777777" w:rsidR="00A56C37" w:rsidRPr="00937C40" w:rsidRDefault="00A56C37" w:rsidP="00FE23A7">
            <w:pPr>
              <w:rPr>
                <w:sz w:val="20"/>
                <w:szCs w:val="20"/>
              </w:rPr>
            </w:pPr>
            <w:r w:rsidRPr="00937C40">
              <w:rPr>
                <w:sz w:val="20"/>
                <w:szCs w:val="20"/>
              </w:rPr>
              <w:t>At least 90%</w:t>
            </w:r>
          </w:p>
        </w:tc>
      </w:tr>
    </w:tbl>
    <w:p w14:paraId="22F79723" w14:textId="77777777" w:rsidR="00220A95" w:rsidRPr="00937C40" w:rsidRDefault="00220A95" w:rsidP="00FE23A7">
      <w:pPr>
        <w:rPr>
          <w:lang w:val="en-US"/>
        </w:rPr>
      </w:pPr>
    </w:p>
    <w:p w14:paraId="0F6DE1A6" w14:textId="77777777" w:rsidR="00220A95" w:rsidRPr="00937C40" w:rsidRDefault="00220A95" w:rsidP="00FE23A7">
      <w:pPr>
        <w:rPr>
          <w:lang w:val="en-US"/>
        </w:rPr>
      </w:pPr>
    </w:p>
    <w:p w14:paraId="05765F2C" w14:textId="77777777" w:rsidR="00220A95" w:rsidRPr="00937C40" w:rsidRDefault="00220A95" w:rsidP="00FE23A7">
      <w:pPr>
        <w:rPr>
          <w:b/>
          <w:sz w:val="24"/>
          <w:lang w:val="en-US"/>
        </w:rPr>
      </w:pPr>
      <w:r w:rsidRPr="00937C40">
        <w:rPr>
          <w:b/>
          <w:sz w:val="24"/>
          <w:lang w:val="en-US"/>
        </w:rPr>
        <w:t xml:space="preserve">OBJECTIVE 2: Strengthening cross-border collaboration, information sharing and referrals among NTPs in the three countries, to ensure effective collaboration between three program countries and to ensure treatment is not disrupted for patients relocating from one country to another. </w:t>
      </w:r>
    </w:p>
    <w:tbl>
      <w:tblPr>
        <w:tblStyle w:val="TableGrid"/>
        <w:tblW w:w="15745" w:type="dxa"/>
        <w:tblInd w:w="-725" w:type="dxa"/>
        <w:tblLayout w:type="fixed"/>
        <w:tblLook w:val="04A0" w:firstRow="1" w:lastRow="0" w:firstColumn="1" w:lastColumn="0" w:noHBand="0" w:noVBand="1"/>
      </w:tblPr>
      <w:tblGrid>
        <w:gridCol w:w="1980"/>
        <w:gridCol w:w="1260"/>
        <w:gridCol w:w="2070"/>
        <w:gridCol w:w="1350"/>
        <w:gridCol w:w="1134"/>
        <w:gridCol w:w="1276"/>
        <w:gridCol w:w="1701"/>
        <w:gridCol w:w="1131"/>
        <w:gridCol w:w="1281"/>
        <w:gridCol w:w="1281"/>
        <w:gridCol w:w="1281"/>
      </w:tblGrid>
      <w:tr w:rsidR="00937C40" w:rsidRPr="00937C40" w14:paraId="4CD5D884" w14:textId="77777777" w:rsidTr="008A470C">
        <w:trPr>
          <w:tblHeader/>
        </w:trPr>
        <w:tc>
          <w:tcPr>
            <w:tcW w:w="1980" w:type="dxa"/>
            <w:tcBorders>
              <w:bottom w:val="single" w:sz="4" w:space="0" w:color="auto"/>
            </w:tcBorders>
            <w:shd w:val="clear" w:color="auto" w:fill="F1F1F1" w:themeFill="accent1" w:themeFillTint="66"/>
          </w:tcPr>
          <w:p w14:paraId="292DC180" w14:textId="77777777" w:rsidR="00220A95" w:rsidRPr="00937C40" w:rsidRDefault="00220A95" w:rsidP="00FE23A7">
            <w:pPr>
              <w:rPr>
                <w:b/>
                <w:sz w:val="20"/>
                <w:szCs w:val="20"/>
                <w:lang w:bidi="ar-YE"/>
              </w:rPr>
            </w:pPr>
            <w:r w:rsidRPr="00937C40">
              <w:rPr>
                <w:b/>
                <w:sz w:val="20"/>
                <w:szCs w:val="20"/>
                <w:lang w:bidi="ar-YE"/>
              </w:rPr>
              <w:lastRenderedPageBreak/>
              <w:t>Indicator</w:t>
            </w:r>
          </w:p>
        </w:tc>
        <w:tc>
          <w:tcPr>
            <w:tcW w:w="1260" w:type="dxa"/>
            <w:tcBorders>
              <w:bottom w:val="single" w:sz="4" w:space="0" w:color="auto"/>
            </w:tcBorders>
            <w:shd w:val="clear" w:color="auto" w:fill="F1F1F1" w:themeFill="accent1" w:themeFillTint="66"/>
          </w:tcPr>
          <w:p w14:paraId="5B650CE9" w14:textId="77777777" w:rsidR="00220A95" w:rsidRPr="00937C40" w:rsidRDefault="00220A95" w:rsidP="00FE23A7">
            <w:pPr>
              <w:rPr>
                <w:b/>
                <w:sz w:val="20"/>
                <w:szCs w:val="20"/>
              </w:rPr>
            </w:pPr>
            <w:r w:rsidRPr="00937C40">
              <w:rPr>
                <w:b/>
                <w:bCs/>
                <w:sz w:val="20"/>
                <w:szCs w:val="20"/>
              </w:rPr>
              <w:t>Purpose</w:t>
            </w:r>
          </w:p>
        </w:tc>
        <w:tc>
          <w:tcPr>
            <w:tcW w:w="2070" w:type="dxa"/>
            <w:tcBorders>
              <w:bottom w:val="single" w:sz="4" w:space="0" w:color="auto"/>
            </w:tcBorders>
            <w:shd w:val="clear" w:color="auto" w:fill="F1F1F1" w:themeFill="accent1" w:themeFillTint="66"/>
          </w:tcPr>
          <w:p w14:paraId="4EAD3670" w14:textId="77777777" w:rsidR="00220A95" w:rsidRPr="00937C40" w:rsidRDefault="00220A95" w:rsidP="00FE23A7">
            <w:pPr>
              <w:rPr>
                <w:b/>
                <w:sz w:val="20"/>
                <w:szCs w:val="20"/>
              </w:rPr>
            </w:pPr>
            <w:r w:rsidRPr="00937C40">
              <w:rPr>
                <w:b/>
                <w:sz w:val="20"/>
                <w:szCs w:val="20"/>
              </w:rPr>
              <w:t>Calculation</w:t>
            </w:r>
          </w:p>
        </w:tc>
        <w:tc>
          <w:tcPr>
            <w:tcW w:w="1350" w:type="dxa"/>
            <w:tcBorders>
              <w:bottom w:val="single" w:sz="4" w:space="0" w:color="auto"/>
            </w:tcBorders>
            <w:shd w:val="clear" w:color="auto" w:fill="F1F1F1" w:themeFill="accent1" w:themeFillTint="66"/>
          </w:tcPr>
          <w:p w14:paraId="660E40D3" w14:textId="77777777" w:rsidR="00220A95" w:rsidRPr="00937C40" w:rsidRDefault="00220A95" w:rsidP="00FE23A7">
            <w:pPr>
              <w:rPr>
                <w:b/>
                <w:sz w:val="20"/>
                <w:szCs w:val="20"/>
              </w:rPr>
            </w:pPr>
            <w:r w:rsidRPr="00937C40">
              <w:rPr>
                <w:b/>
                <w:sz w:val="20"/>
                <w:szCs w:val="20"/>
              </w:rPr>
              <w:t>Source of information</w:t>
            </w:r>
          </w:p>
        </w:tc>
        <w:tc>
          <w:tcPr>
            <w:tcW w:w="1134" w:type="dxa"/>
            <w:tcBorders>
              <w:bottom w:val="single" w:sz="4" w:space="0" w:color="auto"/>
            </w:tcBorders>
            <w:shd w:val="clear" w:color="auto" w:fill="F1F1F1" w:themeFill="accent1" w:themeFillTint="66"/>
          </w:tcPr>
          <w:p w14:paraId="4BD9CC32" w14:textId="77777777" w:rsidR="00220A95" w:rsidRPr="00937C40" w:rsidRDefault="00220A95" w:rsidP="00FE23A7">
            <w:pPr>
              <w:rPr>
                <w:b/>
                <w:sz w:val="20"/>
                <w:szCs w:val="20"/>
              </w:rPr>
            </w:pPr>
            <w:r w:rsidRPr="00937C40">
              <w:rPr>
                <w:b/>
                <w:sz w:val="20"/>
                <w:szCs w:val="20"/>
              </w:rPr>
              <w:t>Periodicity</w:t>
            </w:r>
          </w:p>
        </w:tc>
        <w:tc>
          <w:tcPr>
            <w:tcW w:w="1276" w:type="dxa"/>
            <w:tcBorders>
              <w:bottom w:val="single" w:sz="4" w:space="0" w:color="auto"/>
            </w:tcBorders>
            <w:shd w:val="clear" w:color="auto" w:fill="F1F1F1" w:themeFill="accent1" w:themeFillTint="66"/>
          </w:tcPr>
          <w:p w14:paraId="7D7B896E" w14:textId="77777777" w:rsidR="00220A95" w:rsidRPr="00937C40" w:rsidRDefault="00220A95" w:rsidP="00FE23A7">
            <w:pPr>
              <w:rPr>
                <w:b/>
                <w:sz w:val="20"/>
                <w:szCs w:val="20"/>
              </w:rPr>
            </w:pPr>
            <w:r w:rsidRPr="00937C40">
              <w:rPr>
                <w:b/>
                <w:sz w:val="20"/>
                <w:szCs w:val="20"/>
              </w:rPr>
              <w:t>Responsible for data collection</w:t>
            </w:r>
          </w:p>
        </w:tc>
        <w:tc>
          <w:tcPr>
            <w:tcW w:w="1701" w:type="dxa"/>
            <w:tcBorders>
              <w:bottom w:val="single" w:sz="4" w:space="0" w:color="auto"/>
            </w:tcBorders>
            <w:shd w:val="clear" w:color="auto" w:fill="F1F1F1" w:themeFill="accent1" w:themeFillTint="66"/>
          </w:tcPr>
          <w:p w14:paraId="0754370D" w14:textId="77777777" w:rsidR="00220A95" w:rsidRPr="00937C40" w:rsidRDefault="00220A95" w:rsidP="00FE23A7">
            <w:pPr>
              <w:rPr>
                <w:b/>
                <w:sz w:val="20"/>
                <w:szCs w:val="20"/>
              </w:rPr>
            </w:pPr>
            <w:r w:rsidRPr="00937C40">
              <w:rPr>
                <w:b/>
                <w:sz w:val="20"/>
                <w:szCs w:val="20"/>
              </w:rPr>
              <w:t xml:space="preserve">Level of data collection  </w:t>
            </w:r>
          </w:p>
        </w:tc>
        <w:tc>
          <w:tcPr>
            <w:tcW w:w="1131" w:type="dxa"/>
            <w:tcBorders>
              <w:bottom w:val="single" w:sz="4" w:space="0" w:color="auto"/>
            </w:tcBorders>
            <w:shd w:val="clear" w:color="auto" w:fill="F1F1F1" w:themeFill="accent1" w:themeFillTint="66"/>
          </w:tcPr>
          <w:p w14:paraId="44D0AB64" w14:textId="77777777" w:rsidR="00220A95" w:rsidRPr="00937C40" w:rsidRDefault="00220A95" w:rsidP="00FE23A7">
            <w:pPr>
              <w:rPr>
                <w:b/>
                <w:sz w:val="20"/>
                <w:szCs w:val="20"/>
              </w:rPr>
            </w:pPr>
            <w:r w:rsidRPr="00937C40">
              <w:rPr>
                <w:b/>
                <w:sz w:val="20"/>
                <w:szCs w:val="20"/>
              </w:rPr>
              <w:t>Baseline</w:t>
            </w:r>
          </w:p>
        </w:tc>
        <w:tc>
          <w:tcPr>
            <w:tcW w:w="1281" w:type="dxa"/>
            <w:tcBorders>
              <w:bottom w:val="single" w:sz="4" w:space="0" w:color="auto"/>
            </w:tcBorders>
            <w:shd w:val="clear" w:color="auto" w:fill="F1F1F1" w:themeFill="accent1" w:themeFillTint="66"/>
          </w:tcPr>
          <w:p w14:paraId="144BE19D" w14:textId="77777777" w:rsidR="00220A95" w:rsidRPr="00937C40" w:rsidRDefault="00220A95" w:rsidP="00FE23A7">
            <w:pPr>
              <w:rPr>
                <w:b/>
                <w:sz w:val="20"/>
                <w:szCs w:val="20"/>
              </w:rPr>
            </w:pPr>
            <w:r w:rsidRPr="00937C40">
              <w:rPr>
                <w:b/>
                <w:sz w:val="20"/>
                <w:szCs w:val="20"/>
              </w:rPr>
              <w:t>2019</w:t>
            </w:r>
          </w:p>
        </w:tc>
        <w:tc>
          <w:tcPr>
            <w:tcW w:w="1281" w:type="dxa"/>
            <w:tcBorders>
              <w:bottom w:val="single" w:sz="4" w:space="0" w:color="auto"/>
            </w:tcBorders>
            <w:shd w:val="clear" w:color="auto" w:fill="F1F1F1" w:themeFill="accent1" w:themeFillTint="66"/>
          </w:tcPr>
          <w:p w14:paraId="3E1B060C" w14:textId="77777777" w:rsidR="00220A95" w:rsidRPr="00937C40" w:rsidRDefault="00220A95" w:rsidP="00FE23A7">
            <w:pPr>
              <w:rPr>
                <w:b/>
                <w:sz w:val="20"/>
                <w:szCs w:val="20"/>
              </w:rPr>
            </w:pPr>
            <w:r w:rsidRPr="00937C40">
              <w:rPr>
                <w:b/>
                <w:sz w:val="20"/>
                <w:szCs w:val="20"/>
              </w:rPr>
              <w:t>2020</w:t>
            </w:r>
          </w:p>
        </w:tc>
        <w:tc>
          <w:tcPr>
            <w:tcW w:w="1281" w:type="dxa"/>
            <w:tcBorders>
              <w:bottom w:val="single" w:sz="4" w:space="0" w:color="auto"/>
            </w:tcBorders>
            <w:shd w:val="clear" w:color="auto" w:fill="F1F1F1" w:themeFill="accent1" w:themeFillTint="66"/>
          </w:tcPr>
          <w:p w14:paraId="2DC3D52D" w14:textId="77777777" w:rsidR="00220A95" w:rsidRPr="00937C40" w:rsidRDefault="00220A95" w:rsidP="00FE23A7">
            <w:pPr>
              <w:rPr>
                <w:b/>
                <w:sz w:val="20"/>
                <w:szCs w:val="20"/>
              </w:rPr>
            </w:pPr>
            <w:r w:rsidRPr="00937C40">
              <w:rPr>
                <w:b/>
                <w:sz w:val="20"/>
                <w:szCs w:val="20"/>
              </w:rPr>
              <w:t>2021</w:t>
            </w:r>
          </w:p>
        </w:tc>
      </w:tr>
      <w:tr w:rsidR="00937C40" w:rsidRPr="00937C40" w14:paraId="434E0336" w14:textId="77777777" w:rsidTr="00E756E1">
        <w:tc>
          <w:tcPr>
            <w:tcW w:w="1980" w:type="dxa"/>
          </w:tcPr>
          <w:p w14:paraId="640DAF32" w14:textId="77777777" w:rsidR="00DF6B37" w:rsidRPr="00937C40" w:rsidRDefault="00DF6B37" w:rsidP="00DF6B37">
            <w:pPr>
              <w:rPr>
                <w:sz w:val="20"/>
                <w:szCs w:val="20"/>
              </w:rPr>
            </w:pPr>
            <w:r w:rsidRPr="00937C40">
              <w:rPr>
                <w:sz w:val="20"/>
                <w:szCs w:val="20"/>
              </w:rPr>
              <w:t xml:space="preserve">2.2 Proportion of Afghan refugees who were “successfully” cross-border-transferred while they were still on TB treatment </w:t>
            </w:r>
          </w:p>
          <w:p w14:paraId="7C06F856" w14:textId="77777777" w:rsidR="00DF6B37" w:rsidRPr="00937C40" w:rsidRDefault="00DF6B37" w:rsidP="00DF6B37">
            <w:pPr>
              <w:rPr>
                <w:sz w:val="20"/>
                <w:szCs w:val="20"/>
              </w:rPr>
            </w:pPr>
          </w:p>
        </w:tc>
        <w:tc>
          <w:tcPr>
            <w:tcW w:w="1260" w:type="dxa"/>
          </w:tcPr>
          <w:p w14:paraId="32720004" w14:textId="77777777" w:rsidR="00DF6B37" w:rsidRPr="00937C40" w:rsidRDefault="00DF6B37" w:rsidP="00DF6B37">
            <w:pPr>
              <w:rPr>
                <w:sz w:val="20"/>
                <w:szCs w:val="20"/>
              </w:rPr>
            </w:pPr>
            <w:r w:rsidRPr="00937C40">
              <w:rPr>
                <w:sz w:val="20"/>
                <w:szCs w:val="20"/>
              </w:rPr>
              <w:t>Output of interventions on cross-border transfer of Afghan refugees who were still treated for TB</w:t>
            </w:r>
          </w:p>
        </w:tc>
        <w:tc>
          <w:tcPr>
            <w:tcW w:w="2070" w:type="dxa"/>
          </w:tcPr>
          <w:p w14:paraId="5A776E32" w14:textId="77777777" w:rsidR="00DF6B37" w:rsidRPr="00937C40" w:rsidRDefault="00DF6B37" w:rsidP="00DF6B37">
            <w:pPr>
              <w:rPr>
                <w:sz w:val="20"/>
                <w:szCs w:val="20"/>
              </w:rPr>
            </w:pPr>
            <w:r w:rsidRPr="00937C40">
              <w:rPr>
                <w:sz w:val="20"/>
                <w:szCs w:val="20"/>
              </w:rPr>
              <w:t xml:space="preserve">Number of Afghan refugees who were cross-border transferred while they were still on TB treatment and for whom there is a confirmation of their arrival from the health site where they were transferred divided by the total number of Afghan refugees who were cross-border transferred while they were still on TB treatment </w:t>
            </w:r>
          </w:p>
        </w:tc>
        <w:tc>
          <w:tcPr>
            <w:tcW w:w="1350" w:type="dxa"/>
          </w:tcPr>
          <w:p w14:paraId="32CB5EB7" w14:textId="666DD0FB" w:rsidR="00DF6B37" w:rsidRPr="00937C40" w:rsidRDefault="00DF6B37" w:rsidP="00DF6B37">
            <w:pPr>
              <w:rPr>
                <w:bCs/>
                <w:sz w:val="20"/>
                <w:szCs w:val="20"/>
              </w:rPr>
            </w:pPr>
            <w:r w:rsidRPr="00937C40">
              <w:rPr>
                <w:bCs/>
                <w:sz w:val="20"/>
                <w:szCs w:val="20"/>
              </w:rPr>
              <w:t xml:space="preserve">TB Treatment register of NTPs, cross-border transfer forms and cross-border transfer digital technologies </w:t>
            </w:r>
          </w:p>
          <w:p w14:paraId="3EFD5132" w14:textId="77777777" w:rsidR="00DF6B37" w:rsidRPr="00937C40" w:rsidRDefault="00DF6B37" w:rsidP="00DF6B37">
            <w:pPr>
              <w:rPr>
                <w:sz w:val="20"/>
                <w:szCs w:val="20"/>
              </w:rPr>
            </w:pPr>
          </w:p>
          <w:p w14:paraId="1720C648" w14:textId="77777777" w:rsidR="00DF6B37" w:rsidRPr="00937C40" w:rsidRDefault="00DF6B37" w:rsidP="00DF6B37">
            <w:pPr>
              <w:rPr>
                <w:sz w:val="20"/>
                <w:szCs w:val="20"/>
              </w:rPr>
            </w:pPr>
          </w:p>
          <w:p w14:paraId="5F6366D6" w14:textId="77777777" w:rsidR="00DF6B37" w:rsidRPr="00937C40" w:rsidRDefault="00DF6B37" w:rsidP="00DF6B37">
            <w:pPr>
              <w:rPr>
                <w:sz w:val="20"/>
                <w:szCs w:val="20"/>
              </w:rPr>
            </w:pPr>
          </w:p>
          <w:p w14:paraId="036CFFCE" w14:textId="77777777" w:rsidR="00DF6B37" w:rsidRPr="00937C40" w:rsidRDefault="00DF6B37" w:rsidP="00DF6B37">
            <w:pPr>
              <w:rPr>
                <w:sz w:val="20"/>
                <w:szCs w:val="20"/>
              </w:rPr>
            </w:pPr>
          </w:p>
          <w:p w14:paraId="079E3012" w14:textId="77777777" w:rsidR="00DF6B37" w:rsidRPr="00937C40" w:rsidRDefault="00DF6B37" w:rsidP="00DF6B37">
            <w:pPr>
              <w:rPr>
                <w:sz w:val="20"/>
                <w:szCs w:val="20"/>
              </w:rPr>
            </w:pPr>
          </w:p>
          <w:p w14:paraId="5AA6D8C9" w14:textId="77777777" w:rsidR="00DF6B37" w:rsidRPr="00937C40" w:rsidRDefault="00DF6B37" w:rsidP="00DF6B37">
            <w:pPr>
              <w:rPr>
                <w:sz w:val="20"/>
                <w:szCs w:val="20"/>
              </w:rPr>
            </w:pPr>
          </w:p>
          <w:p w14:paraId="4DD78457" w14:textId="77777777" w:rsidR="00DF6B37" w:rsidRPr="00937C40" w:rsidRDefault="00DF6B37" w:rsidP="00DF6B37">
            <w:pPr>
              <w:rPr>
                <w:sz w:val="20"/>
                <w:szCs w:val="20"/>
              </w:rPr>
            </w:pPr>
          </w:p>
          <w:p w14:paraId="5FFCD7F8" w14:textId="77777777" w:rsidR="00DF6B37" w:rsidRPr="00937C40" w:rsidRDefault="00DF6B37" w:rsidP="00DF6B37">
            <w:pPr>
              <w:rPr>
                <w:sz w:val="20"/>
                <w:szCs w:val="20"/>
              </w:rPr>
            </w:pPr>
          </w:p>
        </w:tc>
        <w:tc>
          <w:tcPr>
            <w:tcW w:w="1134" w:type="dxa"/>
          </w:tcPr>
          <w:p w14:paraId="01F6212F" w14:textId="77777777" w:rsidR="00DF6B37" w:rsidRPr="00937C40" w:rsidRDefault="00DF6B37" w:rsidP="00DF6B37">
            <w:pPr>
              <w:rPr>
                <w:sz w:val="20"/>
                <w:szCs w:val="20"/>
              </w:rPr>
            </w:pPr>
            <w:r w:rsidRPr="00937C40">
              <w:rPr>
                <w:sz w:val="20"/>
                <w:szCs w:val="20"/>
              </w:rPr>
              <w:t xml:space="preserve">Yearly </w:t>
            </w:r>
          </w:p>
          <w:p w14:paraId="5A63C49D" w14:textId="77777777" w:rsidR="00DF6B37" w:rsidRPr="00937C40" w:rsidRDefault="00DF6B37" w:rsidP="00DF6B37">
            <w:pPr>
              <w:rPr>
                <w:sz w:val="20"/>
                <w:szCs w:val="20"/>
              </w:rPr>
            </w:pPr>
          </w:p>
          <w:p w14:paraId="407AB240" w14:textId="77777777" w:rsidR="00DF6B37" w:rsidRPr="00937C40" w:rsidRDefault="00DF6B37" w:rsidP="00DF6B37">
            <w:pPr>
              <w:rPr>
                <w:sz w:val="20"/>
                <w:szCs w:val="20"/>
              </w:rPr>
            </w:pPr>
          </w:p>
          <w:p w14:paraId="3E150B5B" w14:textId="77777777" w:rsidR="00DF6B37" w:rsidRPr="00937C40" w:rsidRDefault="00DF6B37" w:rsidP="00DF6B37">
            <w:pPr>
              <w:rPr>
                <w:sz w:val="20"/>
                <w:szCs w:val="20"/>
              </w:rPr>
            </w:pPr>
          </w:p>
          <w:p w14:paraId="48616E30" w14:textId="77777777" w:rsidR="00DF6B37" w:rsidRPr="00937C40" w:rsidRDefault="00DF6B37" w:rsidP="00DF6B37">
            <w:pPr>
              <w:rPr>
                <w:sz w:val="20"/>
                <w:szCs w:val="20"/>
              </w:rPr>
            </w:pPr>
          </w:p>
          <w:p w14:paraId="5CCCEFE4" w14:textId="77777777" w:rsidR="00DF6B37" w:rsidRPr="00937C40" w:rsidRDefault="00DF6B37" w:rsidP="00DF6B37">
            <w:pPr>
              <w:rPr>
                <w:sz w:val="20"/>
                <w:szCs w:val="20"/>
              </w:rPr>
            </w:pPr>
          </w:p>
          <w:p w14:paraId="3D1BF078" w14:textId="77777777" w:rsidR="00DF6B37" w:rsidRPr="00937C40" w:rsidRDefault="00DF6B37" w:rsidP="00DF6B37">
            <w:pPr>
              <w:rPr>
                <w:sz w:val="20"/>
                <w:szCs w:val="20"/>
              </w:rPr>
            </w:pPr>
          </w:p>
          <w:p w14:paraId="73E501FC" w14:textId="77777777" w:rsidR="00DF6B37" w:rsidRPr="00937C40" w:rsidRDefault="00DF6B37" w:rsidP="00DF6B37">
            <w:pPr>
              <w:rPr>
                <w:sz w:val="20"/>
                <w:szCs w:val="20"/>
              </w:rPr>
            </w:pPr>
          </w:p>
          <w:p w14:paraId="338A0AF2" w14:textId="77777777" w:rsidR="00DF6B37" w:rsidRPr="00937C40" w:rsidRDefault="00DF6B37" w:rsidP="00DF6B37">
            <w:pPr>
              <w:rPr>
                <w:sz w:val="20"/>
                <w:szCs w:val="20"/>
              </w:rPr>
            </w:pPr>
          </w:p>
          <w:p w14:paraId="51D2BD0E" w14:textId="77777777" w:rsidR="00DF6B37" w:rsidRPr="00937C40" w:rsidRDefault="00DF6B37" w:rsidP="00DF6B37">
            <w:pPr>
              <w:rPr>
                <w:sz w:val="20"/>
                <w:szCs w:val="20"/>
              </w:rPr>
            </w:pPr>
          </w:p>
        </w:tc>
        <w:tc>
          <w:tcPr>
            <w:tcW w:w="1276" w:type="dxa"/>
          </w:tcPr>
          <w:p w14:paraId="1CABA571" w14:textId="77777777" w:rsidR="00DF6B37" w:rsidRPr="00937C40" w:rsidRDefault="00DF6B37" w:rsidP="00DF6B37">
            <w:pPr>
              <w:rPr>
                <w:sz w:val="18"/>
                <w:szCs w:val="18"/>
              </w:rPr>
            </w:pPr>
            <w:r w:rsidRPr="00937C40">
              <w:rPr>
                <w:sz w:val="18"/>
                <w:szCs w:val="18"/>
              </w:rPr>
              <w:t>Provincial TB Coordination Units and NTPs’ Central Units</w:t>
            </w:r>
          </w:p>
          <w:p w14:paraId="7FF6B457" w14:textId="77777777" w:rsidR="00DF6B37" w:rsidRPr="00937C40" w:rsidRDefault="00DF6B37" w:rsidP="00DF6B37">
            <w:pPr>
              <w:rPr>
                <w:sz w:val="18"/>
                <w:szCs w:val="18"/>
              </w:rPr>
            </w:pPr>
          </w:p>
          <w:p w14:paraId="36717B12" w14:textId="77777777" w:rsidR="00DF6B37" w:rsidRPr="00937C40" w:rsidRDefault="00DF6B37" w:rsidP="00DF6B37">
            <w:pPr>
              <w:rPr>
                <w:sz w:val="18"/>
                <w:szCs w:val="18"/>
              </w:rPr>
            </w:pPr>
          </w:p>
          <w:p w14:paraId="3A8B38FB" w14:textId="77777777" w:rsidR="00DF6B37" w:rsidRPr="00937C40" w:rsidRDefault="00DF6B37" w:rsidP="00DF6B37">
            <w:pPr>
              <w:rPr>
                <w:sz w:val="18"/>
                <w:szCs w:val="18"/>
              </w:rPr>
            </w:pPr>
          </w:p>
          <w:p w14:paraId="0A15CE0D" w14:textId="77777777" w:rsidR="00DF6B37" w:rsidRPr="00937C40" w:rsidRDefault="00DF6B37" w:rsidP="00DF6B37">
            <w:pPr>
              <w:rPr>
                <w:sz w:val="18"/>
                <w:szCs w:val="18"/>
              </w:rPr>
            </w:pPr>
          </w:p>
          <w:p w14:paraId="018E8C89" w14:textId="77777777" w:rsidR="00DF6B37" w:rsidRPr="00937C40" w:rsidRDefault="00DF6B37" w:rsidP="00DF6B37">
            <w:pPr>
              <w:rPr>
                <w:sz w:val="18"/>
                <w:szCs w:val="18"/>
              </w:rPr>
            </w:pPr>
          </w:p>
          <w:p w14:paraId="54B22601" w14:textId="77777777" w:rsidR="00DF6B37" w:rsidRPr="00937C40" w:rsidRDefault="00DF6B37" w:rsidP="00DF6B37">
            <w:pPr>
              <w:rPr>
                <w:sz w:val="18"/>
                <w:szCs w:val="18"/>
              </w:rPr>
            </w:pPr>
          </w:p>
          <w:p w14:paraId="5168E415" w14:textId="77777777" w:rsidR="00DF6B37" w:rsidRPr="00937C40" w:rsidRDefault="00DF6B37" w:rsidP="00DF6B37">
            <w:pPr>
              <w:rPr>
                <w:sz w:val="18"/>
                <w:szCs w:val="18"/>
              </w:rPr>
            </w:pPr>
          </w:p>
        </w:tc>
        <w:tc>
          <w:tcPr>
            <w:tcW w:w="1701" w:type="dxa"/>
          </w:tcPr>
          <w:p w14:paraId="4002D843" w14:textId="77777777" w:rsidR="00DF6B37" w:rsidRPr="00937C40" w:rsidRDefault="00DF6B37" w:rsidP="00DF6B37">
            <w:pPr>
              <w:rPr>
                <w:sz w:val="20"/>
                <w:szCs w:val="20"/>
              </w:rPr>
            </w:pPr>
            <w:r w:rsidRPr="00937C40">
              <w:rPr>
                <w:sz w:val="20"/>
                <w:szCs w:val="20"/>
              </w:rPr>
              <w:t xml:space="preserve">Health facilities with TB treatment register </w:t>
            </w:r>
          </w:p>
          <w:p w14:paraId="482F6BFD" w14:textId="77777777" w:rsidR="00DF6B37" w:rsidRPr="00937C40" w:rsidRDefault="00DF6B37" w:rsidP="00DF6B37">
            <w:pPr>
              <w:rPr>
                <w:sz w:val="20"/>
                <w:szCs w:val="20"/>
              </w:rPr>
            </w:pPr>
          </w:p>
          <w:p w14:paraId="5E4EA718" w14:textId="77777777" w:rsidR="00DF6B37" w:rsidRPr="00937C40" w:rsidRDefault="00DF6B37" w:rsidP="00DF6B37">
            <w:pPr>
              <w:rPr>
                <w:sz w:val="20"/>
                <w:szCs w:val="20"/>
              </w:rPr>
            </w:pPr>
          </w:p>
          <w:p w14:paraId="0A6D29ED" w14:textId="77777777" w:rsidR="00DF6B37" w:rsidRPr="00937C40" w:rsidRDefault="00DF6B37" w:rsidP="00DF6B37">
            <w:pPr>
              <w:rPr>
                <w:sz w:val="20"/>
                <w:szCs w:val="20"/>
              </w:rPr>
            </w:pPr>
          </w:p>
          <w:p w14:paraId="18EE1349" w14:textId="77777777" w:rsidR="00DF6B37" w:rsidRPr="00937C40" w:rsidRDefault="00DF6B37" w:rsidP="00DF6B37">
            <w:pPr>
              <w:rPr>
                <w:sz w:val="20"/>
                <w:szCs w:val="20"/>
              </w:rPr>
            </w:pPr>
          </w:p>
          <w:p w14:paraId="0066951D" w14:textId="77777777" w:rsidR="00DF6B37" w:rsidRPr="00937C40" w:rsidRDefault="00DF6B37" w:rsidP="00DF6B37">
            <w:pPr>
              <w:rPr>
                <w:sz w:val="20"/>
                <w:szCs w:val="20"/>
              </w:rPr>
            </w:pPr>
          </w:p>
          <w:p w14:paraId="7A7338D9" w14:textId="77777777" w:rsidR="00DF6B37" w:rsidRPr="00937C40" w:rsidRDefault="00DF6B37" w:rsidP="00DF6B37">
            <w:pPr>
              <w:rPr>
                <w:sz w:val="20"/>
                <w:szCs w:val="20"/>
              </w:rPr>
            </w:pPr>
          </w:p>
          <w:p w14:paraId="3158C955" w14:textId="77777777" w:rsidR="00DF6B37" w:rsidRPr="00937C40" w:rsidRDefault="00DF6B37" w:rsidP="00DF6B37">
            <w:pPr>
              <w:rPr>
                <w:sz w:val="20"/>
                <w:szCs w:val="20"/>
              </w:rPr>
            </w:pPr>
          </w:p>
        </w:tc>
        <w:tc>
          <w:tcPr>
            <w:tcW w:w="1131" w:type="dxa"/>
          </w:tcPr>
          <w:p w14:paraId="36308457" w14:textId="77777777" w:rsidR="00DF6B37" w:rsidRPr="00937C40" w:rsidRDefault="00DF6B37" w:rsidP="00DF6B37">
            <w:pPr>
              <w:rPr>
                <w:sz w:val="20"/>
                <w:szCs w:val="20"/>
              </w:rPr>
            </w:pPr>
            <w:r w:rsidRPr="00937C40">
              <w:rPr>
                <w:sz w:val="20"/>
                <w:szCs w:val="20"/>
              </w:rPr>
              <w:t>Unknown</w:t>
            </w:r>
          </w:p>
          <w:p w14:paraId="7E51DBDD" w14:textId="77777777" w:rsidR="00DF6B37" w:rsidRPr="00937C40" w:rsidRDefault="00DF6B37" w:rsidP="00DF6B37">
            <w:pPr>
              <w:rPr>
                <w:sz w:val="20"/>
                <w:szCs w:val="20"/>
              </w:rPr>
            </w:pPr>
          </w:p>
          <w:p w14:paraId="256C9A75" w14:textId="77777777" w:rsidR="00DF6B37" w:rsidRPr="00937C40" w:rsidRDefault="00DF6B37" w:rsidP="00DF6B37">
            <w:pPr>
              <w:rPr>
                <w:sz w:val="20"/>
                <w:szCs w:val="20"/>
              </w:rPr>
            </w:pPr>
          </w:p>
          <w:p w14:paraId="526E4701" w14:textId="77777777" w:rsidR="00DF6B37" w:rsidRPr="00937C40" w:rsidRDefault="00DF6B37" w:rsidP="00DF6B37">
            <w:pPr>
              <w:rPr>
                <w:sz w:val="20"/>
                <w:szCs w:val="20"/>
              </w:rPr>
            </w:pPr>
          </w:p>
          <w:p w14:paraId="6BA6DCA9" w14:textId="77777777" w:rsidR="00DF6B37" w:rsidRPr="00937C40" w:rsidRDefault="00DF6B37" w:rsidP="00DF6B37">
            <w:pPr>
              <w:rPr>
                <w:sz w:val="20"/>
                <w:szCs w:val="20"/>
              </w:rPr>
            </w:pPr>
          </w:p>
          <w:p w14:paraId="7B6C1D6D" w14:textId="77777777" w:rsidR="00DF6B37" w:rsidRPr="00937C40" w:rsidRDefault="00DF6B37" w:rsidP="00DF6B37">
            <w:pPr>
              <w:rPr>
                <w:sz w:val="20"/>
                <w:szCs w:val="20"/>
              </w:rPr>
            </w:pPr>
          </w:p>
          <w:p w14:paraId="7DB1DD4C" w14:textId="77777777" w:rsidR="00DF6B37" w:rsidRPr="00937C40" w:rsidRDefault="00DF6B37" w:rsidP="00DF6B37">
            <w:pPr>
              <w:rPr>
                <w:sz w:val="20"/>
                <w:szCs w:val="20"/>
              </w:rPr>
            </w:pPr>
          </w:p>
          <w:p w14:paraId="2B83B2CF" w14:textId="77777777" w:rsidR="00DF6B37" w:rsidRPr="00937C40" w:rsidRDefault="00DF6B37" w:rsidP="00DF6B37">
            <w:pPr>
              <w:rPr>
                <w:sz w:val="20"/>
                <w:szCs w:val="20"/>
              </w:rPr>
            </w:pPr>
          </w:p>
          <w:p w14:paraId="766F6EF6" w14:textId="77777777" w:rsidR="00DF6B37" w:rsidRPr="00937C40" w:rsidRDefault="00DF6B37" w:rsidP="00DF6B37">
            <w:pPr>
              <w:rPr>
                <w:sz w:val="20"/>
                <w:szCs w:val="20"/>
              </w:rPr>
            </w:pPr>
          </w:p>
          <w:p w14:paraId="2C00C350" w14:textId="77777777" w:rsidR="00DF6B37" w:rsidRPr="00937C40" w:rsidRDefault="00DF6B37" w:rsidP="00DF6B37">
            <w:pPr>
              <w:rPr>
                <w:sz w:val="20"/>
                <w:szCs w:val="20"/>
              </w:rPr>
            </w:pPr>
          </w:p>
          <w:p w14:paraId="345195ED" w14:textId="77777777" w:rsidR="00DF6B37" w:rsidRPr="00937C40" w:rsidRDefault="00DF6B37" w:rsidP="00DF6B37">
            <w:pPr>
              <w:rPr>
                <w:sz w:val="20"/>
                <w:szCs w:val="20"/>
              </w:rPr>
            </w:pPr>
          </w:p>
        </w:tc>
        <w:tc>
          <w:tcPr>
            <w:tcW w:w="1281" w:type="dxa"/>
          </w:tcPr>
          <w:p w14:paraId="43AC6C0B" w14:textId="77777777" w:rsidR="00DF6B37" w:rsidRPr="00937C40" w:rsidRDefault="00DF6B37" w:rsidP="00DF6B37">
            <w:pPr>
              <w:rPr>
                <w:sz w:val="20"/>
                <w:szCs w:val="20"/>
              </w:rPr>
            </w:pPr>
          </w:p>
          <w:p w14:paraId="48B9C640" w14:textId="77777777" w:rsidR="00DF6B37" w:rsidRPr="00937C40" w:rsidRDefault="00DF6B37" w:rsidP="00DF6B37">
            <w:pPr>
              <w:rPr>
                <w:sz w:val="20"/>
                <w:szCs w:val="20"/>
              </w:rPr>
            </w:pPr>
          </w:p>
          <w:p w14:paraId="38F171FA" w14:textId="19F76071" w:rsidR="00DF6B37" w:rsidRPr="00937C40" w:rsidRDefault="00DF6B37" w:rsidP="00DF6B37">
            <w:pPr>
              <w:rPr>
                <w:sz w:val="20"/>
                <w:szCs w:val="20"/>
              </w:rPr>
            </w:pPr>
            <w:r w:rsidRPr="00937C40">
              <w:rPr>
                <w:sz w:val="20"/>
                <w:szCs w:val="20"/>
              </w:rPr>
              <w:t>TBD</w:t>
            </w:r>
          </w:p>
        </w:tc>
        <w:tc>
          <w:tcPr>
            <w:tcW w:w="1281" w:type="dxa"/>
          </w:tcPr>
          <w:p w14:paraId="423B84B3" w14:textId="77777777" w:rsidR="00DF6B37" w:rsidRPr="00937C40" w:rsidRDefault="00DF6B37" w:rsidP="00DF6B37">
            <w:pPr>
              <w:rPr>
                <w:sz w:val="20"/>
                <w:szCs w:val="20"/>
              </w:rPr>
            </w:pPr>
          </w:p>
          <w:p w14:paraId="005EA2F8" w14:textId="77777777" w:rsidR="00DF6B37" w:rsidRPr="00937C40" w:rsidRDefault="00DF6B37" w:rsidP="00DF6B37">
            <w:pPr>
              <w:rPr>
                <w:sz w:val="20"/>
                <w:szCs w:val="20"/>
              </w:rPr>
            </w:pPr>
          </w:p>
          <w:p w14:paraId="21AE453C" w14:textId="499EB2B3" w:rsidR="00DF6B37" w:rsidRPr="00937C40" w:rsidRDefault="00DF6B37" w:rsidP="00DF6B37">
            <w:pPr>
              <w:rPr>
                <w:sz w:val="20"/>
                <w:szCs w:val="20"/>
              </w:rPr>
            </w:pPr>
            <w:r w:rsidRPr="00937C40">
              <w:rPr>
                <w:sz w:val="20"/>
                <w:szCs w:val="20"/>
              </w:rPr>
              <w:t>TBD</w:t>
            </w:r>
          </w:p>
        </w:tc>
        <w:tc>
          <w:tcPr>
            <w:tcW w:w="1281" w:type="dxa"/>
          </w:tcPr>
          <w:p w14:paraId="683A561E" w14:textId="77777777" w:rsidR="00DF6B37" w:rsidRPr="00937C40" w:rsidRDefault="00DF6B37" w:rsidP="00DF6B37">
            <w:pPr>
              <w:rPr>
                <w:sz w:val="20"/>
                <w:szCs w:val="20"/>
              </w:rPr>
            </w:pPr>
          </w:p>
          <w:p w14:paraId="2106A401" w14:textId="77777777" w:rsidR="00DF6B37" w:rsidRPr="00937C40" w:rsidRDefault="00DF6B37" w:rsidP="00DF6B37">
            <w:pPr>
              <w:rPr>
                <w:sz w:val="20"/>
                <w:szCs w:val="20"/>
              </w:rPr>
            </w:pPr>
          </w:p>
          <w:p w14:paraId="35A2D83A" w14:textId="16CE6B72" w:rsidR="00DF6B37" w:rsidRPr="00937C40" w:rsidRDefault="00DF6B37" w:rsidP="00DF6B37">
            <w:pPr>
              <w:rPr>
                <w:sz w:val="20"/>
                <w:szCs w:val="20"/>
              </w:rPr>
            </w:pPr>
            <w:r w:rsidRPr="00937C40">
              <w:rPr>
                <w:sz w:val="20"/>
                <w:szCs w:val="20"/>
              </w:rPr>
              <w:t>TBD</w:t>
            </w:r>
          </w:p>
        </w:tc>
      </w:tr>
      <w:tr w:rsidR="00937C40" w:rsidRPr="00937C40" w14:paraId="0EB77C92" w14:textId="77777777" w:rsidTr="00E756E1">
        <w:tc>
          <w:tcPr>
            <w:tcW w:w="1980" w:type="dxa"/>
          </w:tcPr>
          <w:p w14:paraId="22DDF5CD" w14:textId="3ED8F964" w:rsidR="00DF6B37" w:rsidRPr="00937C40" w:rsidRDefault="00DF6B37" w:rsidP="00DF6B37">
            <w:pPr>
              <w:rPr>
                <w:sz w:val="20"/>
                <w:szCs w:val="20"/>
              </w:rPr>
            </w:pPr>
          </w:p>
        </w:tc>
        <w:tc>
          <w:tcPr>
            <w:tcW w:w="1260" w:type="dxa"/>
          </w:tcPr>
          <w:p w14:paraId="382B8261" w14:textId="24E457E8" w:rsidR="00DF6B37" w:rsidRPr="00937C40" w:rsidRDefault="00DF6B37" w:rsidP="00DF6B37">
            <w:pPr>
              <w:rPr>
                <w:sz w:val="20"/>
                <w:szCs w:val="20"/>
              </w:rPr>
            </w:pPr>
          </w:p>
        </w:tc>
        <w:tc>
          <w:tcPr>
            <w:tcW w:w="2070" w:type="dxa"/>
          </w:tcPr>
          <w:p w14:paraId="783592F5" w14:textId="02A2FEB0" w:rsidR="00DF6B37" w:rsidRPr="00937C40" w:rsidRDefault="00DF6B37" w:rsidP="00DF6B37">
            <w:pPr>
              <w:rPr>
                <w:sz w:val="20"/>
                <w:szCs w:val="20"/>
              </w:rPr>
            </w:pPr>
          </w:p>
        </w:tc>
        <w:tc>
          <w:tcPr>
            <w:tcW w:w="1350" w:type="dxa"/>
          </w:tcPr>
          <w:p w14:paraId="3A53CB66" w14:textId="42114DA6" w:rsidR="00DF6B37" w:rsidRPr="00937C40" w:rsidRDefault="00DF6B37" w:rsidP="00DF6B37">
            <w:pPr>
              <w:rPr>
                <w:sz w:val="20"/>
                <w:szCs w:val="20"/>
              </w:rPr>
            </w:pPr>
          </w:p>
        </w:tc>
        <w:tc>
          <w:tcPr>
            <w:tcW w:w="1134" w:type="dxa"/>
          </w:tcPr>
          <w:p w14:paraId="5AFDEDE2" w14:textId="77777777" w:rsidR="00DF6B37" w:rsidRPr="00937C40" w:rsidRDefault="00DF6B37" w:rsidP="00DF6B37">
            <w:pPr>
              <w:rPr>
                <w:sz w:val="20"/>
                <w:szCs w:val="20"/>
              </w:rPr>
            </w:pPr>
          </w:p>
        </w:tc>
        <w:tc>
          <w:tcPr>
            <w:tcW w:w="1276" w:type="dxa"/>
          </w:tcPr>
          <w:p w14:paraId="0F211B44" w14:textId="77777777" w:rsidR="00DF6B37" w:rsidRPr="00937C40" w:rsidRDefault="00DF6B37" w:rsidP="00DF6B37">
            <w:pPr>
              <w:rPr>
                <w:sz w:val="18"/>
                <w:szCs w:val="18"/>
              </w:rPr>
            </w:pPr>
          </w:p>
        </w:tc>
        <w:tc>
          <w:tcPr>
            <w:tcW w:w="1701" w:type="dxa"/>
          </w:tcPr>
          <w:p w14:paraId="64629BC4" w14:textId="77777777" w:rsidR="00DF6B37" w:rsidRPr="00937C40" w:rsidRDefault="00DF6B37" w:rsidP="00DF6B37">
            <w:pPr>
              <w:rPr>
                <w:sz w:val="20"/>
                <w:szCs w:val="20"/>
              </w:rPr>
            </w:pPr>
          </w:p>
        </w:tc>
        <w:tc>
          <w:tcPr>
            <w:tcW w:w="1131" w:type="dxa"/>
          </w:tcPr>
          <w:p w14:paraId="6B5D1220" w14:textId="77777777" w:rsidR="00DF6B37" w:rsidRPr="00937C40" w:rsidRDefault="00DF6B37" w:rsidP="00DF6B37">
            <w:pPr>
              <w:rPr>
                <w:sz w:val="20"/>
                <w:szCs w:val="20"/>
              </w:rPr>
            </w:pPr>
          </w:p>
        </w:tc>
        <w:tc>
          <w:tcPr>
            <w:tcW w:w="1281" w:type="dxa"/>
          </w:tcPr>
          <w:p w14:paraId="6C8D41E5" w14:textId="02EEBA14" w:rsidR="00DF6B37" w:rsidRPr="00937C40" w:rsidRDefault="00DF6B37" w:rsidP="00DF6B37">
            <w:pPr>
              <w:rPr>
                <w:sz w:val="20"/>
                <w:szCs w:val="20"/>
              </w:rPr>
            </w:pPr>
          </w:p>
        </w:tc>
        <w:tc>
          <w:tcPr>
            <w:tcW w:w="1281" w:type="dxa"/>
          </w:tcPr>
          <w:p w14:paraId="0225DA2B" w14:textId="1B6551A2" w:rsidR="00DF6B37" w:rsidRPr="00937C40" w:rsidRDefault="00DF6B37" w:rsidP="00DF6B37">
            <w:pPr>
              <w:rPr>
                <w:sz w:val="20"/>
                <w:szCs w:val="20"/>
              </w:rPr>
            </w:pPr>
          </w:p>
        </w:tc>
        <w:tc>
          <w:tcPr>
            <w:tcW w:w="1281" w:type="dxa"/>
          </w:tcPr>
          <w:p w14:paraId="012F4D5C" w14:textId="18F96875" w:rsidR="00DF6B37" w:rsidRPr="00937C40" w:rsidRDefault="00DF6B37" w:rsidP="00DF6B37">
            <w:pPr>
              <w:rPr>
                <w:sz w:val="20"/>
                <w:szCs w:val="20"/>
              </w:rPr>
            </w:pPr>
          </w:p>
        </w:tc>
      </w:tr>
    </w:tbl>
    <w:p w14:paraId="3032B5B7" w14:textId="77777777" w:rsidR="00220A95" w:rsidRPr="00937C40" w:rsidRDefault="00220A95" w:rsidP="00FE23A7">
      <w:pPr>
        <w:rPr>
          <w:rFonts w:cs="Arial"/>
          <w:sz w:val="24"/>
          <w:szCs w:val="24"/>
          <w:lang w:val="en-US"/>
        </w:rPr>
      </w:pPr>
    </w:p>
    <w:p w14:paraId="54250FEB" w14:textId="77777777" w:rsidR="00AD7A08" w:rsidRPr="00937C40" w:rsidRDefault="00AD7A08" w:rsidP="00FE23A7">
      <w:pPr>
        <w:rPr>
          <w:sz w:val="24"/>
          <w:lang w:val="en-US"/>
        </w:rPr>
      </w:pPr>
      <w:r w:rsidRPr="00937C40">
        <w:rPr>
          <w:b/>
          <w:sz w:val="24"/>
          <w:lang w:val="en-US"/>
        </w:rPr>
        <w:t>OBJECTIVE 3: Strengthen the capacity of the national TB control program in Afghanistan to effectively diagnose and treat TB cases amongst returnees.</w:t>
      </w:r>
    </w:p>
    <w:tbl>
      <w:tblPr>
        <w:tblStyle w:val="TableGrid"/>
        <w:tblW w:w="15924" w:type="dxa"/>
        <w:tblInd w:w="-725" w:type="dxa"/>
        <w:tblLayout w:type="fixed"/>
        <w:tblLook w:val="04A0" w:firstRow="1" w:lastRow="0" w:firstColumn="1" w:lastColumn="0" w:noHBand="0" w:noVBand="1"/>
      </w:tblPr>
      <w:tblGrid>
        <w:gridCol w:w="1800"/>
        <w:gridCol w:w="1129"/>
        <w:gridCol w:w="2381"/>
        <w:gridCol w:w="1418"/>
        <w:gridCol w:w="1134"/>
        <w:gridCol w:w="1276"/>
        <w:gridCol w:w="1701"/>
        <w:gridCol w:w="1242"/>
        <w:gridCol w:w="1281"/>
        <w:gridCol w:w="1281"/>
        <w:gridCol w:w="1281"/>
      </w:tblGrid>
      <w:tr w:rsidR="00937C40" w:rsidRPr="00937C40" w14:paraId="006DEE76" w14:textId="77777777" w:rsidTr="00E756E1">
        <w:trPr>
          <w:tblHeader/>
        </w:trPr>
        <w:tc>
          <w:tcPr>
            <w:tcW w:w="1800" w:type="dxa"/>
            <w:tcBorders>
              <w:bottom w:val="single" w:sz="4" w:space="0" w:color="auto"/>
            </w:tcBorders>
            <w:shd w:val="clear" w:color="auto" w:fill="F1F1F1" w:themeFill="accent1" w:themeFillTint="66"/>
          </w:tcPr>
          <w:p w14:paraId="2CE090CD" w14:textId="77777777" w:rsidR="00AD7A08" w:rsidRPr="00937C40" w:rsidRDefault="00AD7A08" w:rsidP="00FE23A7">
            <w:pPr>
              <w:rPr>
                <w:b/>
                <w:sz w:val="20"/>
                <w:szCs w:val="20"/>
                <w:lang w:bidi="ar-YE"/>
              </w:rPr>
            </w:pPr>
            <w:r w:rsidRPr="00937C40">
              <w:rPr>
                <w:b/>
                <w:sz w:val="20"/>
                <w:szCs w:val="20"/>
                <w:lang w:bidi="ar-YE"/>
              </w:rPr>
              <w:t>Indicator</w:t>
            </w:r>
          </w:p>
        </w:tc>
        <w:tc>
          <w:tcPr>
            <w:tcW w:w="1129" w:type="dxa"/>
            <w:tcBorders>
              <w:bottom w:val="single" w:sz="4" w:space="0" w:color="auto"/>
            </w:tcBorders>
            <w:shd w:val="clear" w:color="auto" w:fill="F1F1F1" w:themeFill="accent1" w:themeFillTint="66"/>
          </w:tcPr>
          <w:p w14:paraId="3E1FC790" w14:textId="77777777" w:rsidR="00AD7A08" w:rsidRPr="00937C40" w:rsidRDefault="00AD7A08" w:rsidP="00FE23A7">
            <w:pPr>
              <w:rPr>
                <w:b/>
                <w:sz w:val="20"/>
                <w:szCs w:val="20"/>
              </w:rPr>
            </w:pPr>
            <w:r w:rsidRPr="00937C40">
              <w:rPr>
                <w:b/>
                <w:bCs/>
                <w:sz w:val="20"/>
                <w:szCs w:val="20"/>
              </w:rPr>
              <w:t>Purpose</w:t>
            </w:r>
          </w:p>
        </w:tc>
        <w:tc>
          <w:tcPr>
            <w:tcW w:w="2381" w:type="dxa"/>
            <w:tcBorders>
              <w:bottom w:val="single" w:sz="4" w:space="0" w:color="auto"/>
            </w:tcBorders>
            <w:shd w:val="clear" w:color="auto" w:fill="F1F1F1" w:themeFill="accent1" w:themeFillTint="66"/>
          </w:tcPr>
          <w:p w14:paraId="6437B6E7" w14:textId="77777777" w:rsidR="00AD7A08" w:rsidRPr="00937C40" w:rsidRDefault="00AD7A08" w:rsidP="00FE23A7">
            <w:pPr>
              <w:rPr>
                <w:b/>
                <w:sz w:val="20"/>
                <w:szCs w:val="20"/>
              </w:rPr>
            </w:pPr>
            <w:r w:rsidRPr="00937C40">
              <w:rPr>
                <w:b/>
                <w:sz w:val="20"/>
                <w:szCs w:val="20"/>
              </w:rPr>
              <w:t>Calculation</w:t>
            </w:r>
          </w:p>
        </w:tc>
        <w:tc>
          <w:tcPr>
            <w:tcW w:w="1418" w:type="dxa"/>
            <w:tcBorders>
              <w:bottom w:val="single" w:sz="4" w:space="0" w:color="auto"/>
            </w:tcBorders>
            <w:shd w:val="clear" w:color="auto" w:fill="F1F1F1" w:themeFill="accent1" w:themeFillTint="66"/>
          </w:tcPr>
          <w:p w14:paraId="4870A2B8" w14:textId="77777777" w:rsidR="00AD7A08" w:rsidRPr="00937C40" w:rsidRDefault="00AD7A08" w:rsidP="00FE23A7">
            <w:pPr>
              <w:rPr>
                <w:b/>
                <w:sz w:val="20"/>
                <w:szCs w:val="20"/>
              </w:rPr>
            </w:pPr>
            <w:r w:rsidRPr="00937C40">
              <w:rPr>
                <w:b/>
                <w:sz w:val="20"/>
                <w:szCs w:val="20"/>
              </w:rPr>
              <w:t>Source of information</w:t>
            </w:r>
          </w:p>
        </w:tc>
        <w:tc>
          <w:tcPr>
            <w:tcW w:w="1134" w:type="dxa"/>
            <w:tcBorders>
              <w:bottom w:val="single" w:sz="4" w:space="0" w:color="auto"/>
            </w:tcBorders>
            <w:shd w:val="clear" w:color="auto" w:fill="F1F1F1" w:themeFill="accent1" w:themeFillTint="66"/>
          </w:tcPr>
          <w:p w14:paraId="241F4EC7" w14:textId="77777777" w:rsidR="00AD7A08" w:rsidRPr="00937C40" w:rsidRDefault="00AD7A08" w:rsidP="00FE23A7">
            <w:pPr>
              <w:rPr>
                <w:b/>
                <w:sz w:val="20"/>
                <w:szCs w:val="20"/>
              </w:rPr>
            </w:pPr>
            <w:r w:rsidRPr="00937C40">
              <w:rPr>
                <w:b/>
                <w:sz w:val="20"/>
                <w:szCs w:val="20"/>
              </w:rPr>
              <w:t>Periodicity</w:t>
            </w:r>
          </w:p>
        </w:tc>
        <w:tc>
          <w:tcPr>
            <w:tcW w:w="1276" w:type="dxa"/>
            <w:tcBorders>
              <w:bottom w:val="single" w:sz="4" w:space="0" w:color="auto"/>
            </w:tcBorders>
            <w:shd w:val="clear" w:color="auto" w:fill="F1F1F1" w:themeFill="accent1" w:themeFillTint="66"/>
          </w:tcPr>
          <w:p w14:paraId="601DEB47" w14:textId="77777777" w:rsidR="00AD7A08" w:rsidRPr="00937C40" w:rsidRDefault="00AD7A08" w:rsidP="00FE23A7">
            <w:pPr>
              <w:rPr>
                <w:b/>
                <w:sz w:val="20"/>
                <w:szCs w:val="20"/>
              </w:rPr>
            </w:pPr>
            <w:r w:rsidRPr="00937C40">
              <w:rPr>
                <w:b/>
                <w:sz w:val="20"/>
                <w:szCs w:val="20"/>
              </w:rPr>
              <w:t>Responsible for data collection</w:t>
            </w:r>
          </w:p>
        </w:tc>
        <w:tc>
          <w:tcPr>
            <w:tcW w:w="1701" w:type="dxa"/>
            <w:tcBorders>
              <w:bottom w:val="single" w:sz="4" w:space="0" w:color="auto"/>
            </w:tcBorders>
            <w:shd w:val="clear" w:color="auto" w:fill="F1F1F1" w:themeFill="accent1" w:themeFillTint="66"/>
          </w:tcPr>
          <w:p w14:paraId="76D7EB77" w14:textId="77777777" w:rsidR="00AD7A08" w:rsidRPr="00937C40" w:rsidRDefault="00AD7A08" w:rsidP="00FE23A7">
            <w:pPr>
              <w:rPr>
                <w:b/>
                <w:sz w:val="20"/>
                <w:szCs w:val="20"/>
              </w:rPr>
            </w:pPr>
            <w:r w:rsidRPr="00937C40">
              <w:rPr>
                <w:b/>
                <w:sz w:val="20"/>
                <w:szCs w:val="20"/>
              </w:rPr>
              <w:t xml:space="preserve">Level of data collection  </w:t>
            </w:r>
          </w:p>
        </w:tc>
        <w:tc>
          <w:tcPr>
            <w:tcW w:w="1242" w:type="dxa"/>
            <w:tcBorders>
              <w:bottom w:val="single" w:sz="4" w:space="0" w:color="auto"/>
            </w:tcBorders>
            <w:shd w:val="clear" w:color="auto" w:fill="F1F1F1" w:themeFill="accent1" w:themeFillTint="66"/>
          </w:tcPr>
          <w:p w14:paraId="54712AEA" w14:textId="77777777" w:rsidR="00AD7A08" w:rsidRPr="00937C40" w:rsidRDefault="00AD7A08" w:rsidP="00FE23A7">
            <w:pPr>
              <w:rPr>
                <w:b/>
                <w:sz w:val="20"/>
                <w:szCs w:val="20"/>
              </w:rPr>
            </w:pPr>
            <w:r w:rsidRPr="00937C40">
              <w:rPr>
                <w:b/>
                <w:sz w:val="20"/>
                <w:szCs w:val="20"/>
              </w:rPr>
              <w:t>Baseline</w:t>
            </w:r>
          </w:p>
        </w:tc>
        <w:tc>
          <w:tcPr>
            <w:tcW w:w="1281" w:type="dxa"/>
            <w:tcBorders>
              <w:bottom w:val="single" w:sz="4" w:space="0" w:color="auto"/>
            </w:tcBorders>
            <w:shd w:val="clear" w:color="auto" w:fill="F1F1F1" w:themeFill="accent1" w:themeFillTint="66"/>
          </w:tcPr>
          <w:p w14:paraId="1488486C" w14:textId="77777777" w:rsidR="00AD7A08" w:rsidRPr="00937C40" w:rsidRDefault="00AD7A08" w:rsidP="00FE23A7">
            <w:pPr>
              <w:rPr>
                <w:b/>
                <w:sz w:val="20"/>
                <w:szCs w:val="20"/>
              </w:rPr>
            </w:pPr>
            <w:r w:rsidRPr="00937C40">
              <w:rPr>
                <w:b/>
                <w:sz w:val="20"/>
                <w:szCs w:val="20"/>
              </w:rPr>
              <w:t>2019</w:t>
            </w:r>
          </w:p>
        </w:tc>
        <w:tc>
          <w:tcPr>
            <w:tcW w:w="1281" w:type="dxa"/>
            <w:tcBorders>
              <w:bottom w:val="single" w:sz="4" w:space="0" w:color="auto"/>
            </w:tcBorders>
            <w:shd w:val="clear" w:color="auto" w:fill="F1F1F1" w:themeFill="accent1" w:themeFillTint="66"/>
          </w:tcPr>
          <w:p w14:paraId="4B4F22E9" w14:textId="77777777" w:rsidR="00AD7A08" w:rsidRPr="00937C40" w:rsidRDefault="00AD7A08" w:rsidP="00FE23A7">
            <w:pPr>
              <w:rPr>
                <w:b/>
                <w:sz w:val="20"/>
                <w:szCs w:val="20"/>
              </w:rPr>
            </w:pPr>
            <w:r w:rsidRPr="00937C40">
              <w:rPr>
                <w:b/>
                <w:sz w:val="20"/>
                <w:szCs w:val="20"/>
              </w:rPr>
              <w:t>2020</w:t>
            </w:r>
          </w:p>
        </w:tc>
        <w:tc>
          <w:tcPr>
            <w:tcW w:w="1281" w:type="dxa"/>
            <w:tcBorders>
              <w:bottom w:val="single" w:sz="4" w:space="0" w:color="auto"/>
            </w:tcBorders>
            <w:shd w:val="clear" w:color="auto" w:fill="F1F1F1" w:themeFill="accent1" w:themeFillTint="66"/>
          </w:tcPr>
          <w:p w14:paraId="35FB3005" w14:textId="77777777" w:rsidR="00AD7A08" w:rsidRPr="00937C40" w:rsidRDefault="00AD7A08" w:rsidP="00FE23A7">
            <w:pPr>
              <w:rPr>
                <w:b/>
                <w:sz w:val="20"/>
                <w:szCs w:val="20"/>
              </w:rPr>
            </w:pPr>
            <w:r w:rsidRPr="00937C40">
              <w:rPr>
                <w:b/>
                <w:sz w:val="20"/>
                <w:szCs w:val="20"/>
              </w:rPr>
              <w:t>2021</w:t>
            </w:r>
          </w:p>
        </w:tc>
      </w:tr>
      <w:tr w:rsidR="00937C40" w:rsidRPr="00937C40" w14:paraId="4949A93E" w14:textId="77777777" w:rsidTr="00E756E1">
        <w:tc>
          <w:tcPr>
            <w:tcW w:w="1800" w:type="dxa"/>
          </w:tcPr>
          <w:p w14:paraId="4DC0BB7F" w14:textId="77777777" w:rsidR="00356E75" w:rsidRPr="00937C40" w:rsidRDefault="00356E75" w:rsidP="00356E75">
            <w:pPr>
              <w:rPr>
                <w:sz w:val="20"/>
                <w:szCs w:val="20"/>
              </w:rPr>
            </w:pPr>
            <w:r w:rsidRPr="00937C40">
              <w:rPr>
                <w:sz w:val="20"/>
                <w:szCs w:val="20"/>
              </w:rPr>
              <w:t xml:space="preserve">3.2 Number of cases of new TB episode identified in the health facilities dealing with returnees and </w:t>
            </w:r>
            <w:r w:rsidRPr="00937C40">
              <w:rPr>
                <w:sz w:val="20"/>
                <w:szCs w:val="20"/>
              </w:rPr>
              <w:lastRenderedPageBreak/>
              <w:t>IDPS in Afghanistan (this indicator specific to Afghanistan will be compiled within the data for the indicator 1.2)</w:t>
            </w:r>
          </w:p>
        </w:tc>
        <w:tc>
          <w:tcPr>
            <w:tcW w:w="1129" w:type="dxa"/>
          </w:tcPr>
          <w:p w14:paraId="75E5CF53" w14:textId="77777777" w:rsidR="00356E75" w:rsidRPr="00937C40" w:rsidRDefault="00356E75" w:rsidP="00356E75">
            <w:pPr>
              <w:rPr>
                <w:sz w:val="20"/>
                <w:szCs w:val="20"/>
              </w:rPr>
            </w:pPr>
            <w:r w:rsidRPr="00937C40">
              <w:rPr>
                <w:sz w:val="20"/>
                <w:szCs w:val="20"/>
              </w:rPr>
              <w:lastRenderedPageBreak/>
              <w:t>Outcome of TB activities</w:t>
            </w:r>
          </w:p>
        </w:tc>
        <w:tc>
          <w:tcPr>
            <w:tcW w:w="2381" w:type="dxa"/>
          </w:tcPr>
          <w:p w14:paraId="0C4F9B57" w14:textId="77777777" w:rsidR="00356E75" w:rsidRPr="00937C40" w:rsidRDefault="00356E75" w:rsidP="00356E75">
            <w:pPr>
              <w:rPr>
                <w:sz w:val="20"/>
                <w:szCs w:val="20"/>
              </w:rPr>
            </w:pPr>
            <w:r w:rsidRPr="00937C40">
              <w:rPr>
                <w:sz w:val="20"/>
                <w:szCs w:val="20"/>
              </w:rPr>
              <w:t>Number of cases of new TB episode identified in the health facilities dealing with returnees and IDPS.</w:t>
            </w:r>
          </w:p>
        </w:tc>
        <w:tc>
          <w:tcPr>
            <w:tcW w:w="1418" w:type="dxa"/>
          </w:tcPr>
          <w:p w14:paraId="65071991" w14:textId="77777777" w:rsidR="00356E75" w:rsidRPr="00937C40" w:rsidRDefault="00356E75" w:rsidP="00356E75">
            <w:pPr>
              <w:rPr>
                <w:sz w:val="20"/>
                <w:szCs w:val="20"/>
              </w:rPr>
            </w:pPr>
            <w:r w:rsidRPr="00937C40">
              <w:rPr>
                <w:bCs/>
                <w:sz w:val="20"/>
                <w:szCs w:val="20"/>
              </w:rPr>
              <w:t xml:space="preserve">TB Treatment register of NTP of Afghanistan  </w:t>
            </w:r>
          </w:p>
        </w:tc>
        <w:tc>
          <w:tcPr>
            <w:tcW w:w="1134" w:type="dxa"/>
          </w:tcPr>
          <w:p w14:paraId="5C6CBC05" w14:textId="77777777" w:rsidR="00356E75" w:rsidRPr="00937C40" w:rsidRDefault="00356E75" w:rsidP="00356E75">
            <w:pPr>
              <w:rPr>
                <w:sz w:val="20"/>
                <w:szCs w:val="20"/>
              </w:rPr>
            </w:pPr>
            <w:r w:rsidRPr="00937C40">
              <w:rPr>
                <w:sz w:val="20"/>
                <w:szCs w:val="20"/>
              </w:rPr>
              <w:t>Quarterly and yearly</w:t>
            </w:r>
          </w:p>
        </w:tc>
        <w:tc>
          <w:tcPr>
            <w:tcW w:w="1276" w:type="dxa"/>
          </w:tcPr>
          <w:p w14:paraId="5275FEAE" w14:textId="77777777" w:rsidR="00356E75" w:rsidRPr="00937C40" w:rsidRDefault="00356E75" w:rsidP="00356E75">
            <w:pPr>
              <w:rPr>
                <w:sz w:val="18"/>
                <w:szCs w:val="18"/>
              </w:rPr>
            </w:pPr>
            <w:r w:rsidRPr="00937C40">
              <w:rPr>
                <w:sz w:val="18"/>
                <w:szCs w:val="18"/>
              </w:rPr>
              <w:t xml:space="preserve">Provincial TB Coordination Units </w:t>
            </w:r>
          </w:p>
        </w:tc>
        <w:tc>
          <w:tcPr>
            <w:tcW w:w="1701" w:type="dxa"/>
          </w:tcPr>
          <w:p w14:paraId="13B84483" w14:textId="77777777" w:rsidR="00356E75" w:rsidRPr="00937C40" w:rsidRDefault="00356E75" w:rsidP="00356E75">
            <w:pPr>
              <w:rPr>
                <w:sz w:val="20"/>
                <w:szCs w:val="20"/>
              </w:rPr>
            </w:pPr>
            <w:r w:rsidRPr="00937C40">
              <w:rPr>
                <w:sz w:val="20"/>
                <w:szCs w:val="20"/>
              </w:rPr>
              <w:t xml:space="preserve">Health facilities with TB treatment register and dealing with </w:t>
            </w:r>
            <w:r w:rsidRPr="00937C40">
              <w:rPr>
                <w:sz w:val="20"/>
                <w:szCs w:val="20"/>
              </w:rPr>
              <w:lastRenderedPageBreak/>
              <w:t xml:space="preserve">returnees and IDPs </w:t>
            </w:r>
          </w:p>
        </w:tc>
        <w:tc>
          <w:tcPr>
            <w:tcW w:w="1242" w:type="dxa"/>
          </w:tcPr>
          <w:p w14:paraId="1F290D44" w14:textId="77777777" w:rsidR="00356E75" w:rsidRPr="00937C40" w:rsidRDefault="00356E75" w:rsidP="00356E75">
            <w:pPr>
              <w:rPr>
                <w:sz w:val="20"/>
                <w:szCs w:val="20"/>
              </w:rPr>
            </w:pPr>
            <w:r w:rsidRPr="00937C40">
              <w:rPr>
                <w:sz w:val="20"/>
                <w:szCs w:val="20"/>
              </w:rPr>
              <w:lastRenderedPageBreak/>
              <w:t>Unknown</w:t>
            </w:r>
          </w:p>
        </w:tc>
        <w:tc>
          <w:tcPr>
            <w:tcW w:w="1281" w:type="dxa"/>
          </w:tcPr>
          <w:p w14:paraId="6370C6F8" w14:textId="77777777" w:rsidR="00356E75" w:rsidRPr="00937C40" w:rsidRDefault="00356E75" w:rsidP="00356E75">
            <w:pPr>
              <w:rPr>
                <w:sz w:val="20"/>
                <w:szCs w:val="20"/>
              </w:rPr>
            </w:pPr>
          </w:p>
          <w:p w14:paraId="788E161A" w14:textId="77777777" w:rsidR="00356E75" w:rsidRPr="00937C40" w:rsidRDefault="00356E75" w:rsidP="00356E75">
            <w:pPr>
              <w:rPr>
                <w:sz w:val="20"/>
                <w:szCs w:val="20"/>
              </w:rPr>
            </w:pPr>
          </w:p>
          <w:p w14:paraId="04EE9B9C" w14:textId="7DF2D914" w:rsidR="00356E75" w:rsidRPr="00937C40" w:rsidRDefault="00356E75" w:rsidP="00356E75">
            <w:pPr>
              <w:rPr>
                <w:sz w:val="20"/>
                <w:szCs w:val="20"/>
              </w:rPr>
            </w:pPr>
            <w:r w:rsidRPr="00937C40">
              <w:rPr>
                <w:sz w:val="20"/>
                <w:szCs w:val="20"/>
              </w:rPr>
              <w:t>TBD</w:t>
            </w:r>
          </w:p>
        </w:tc>
        <w:tc>
          <w:tcPr>
            <w:tcW w:w="1281" w:type="dxa"/>
          </w:tcPr>
          <w:p w14:paraId="687EDB5C" w14:textId="77777777" w:rsidR="00356E75" w:rsidRPr="00937C40" w:rsidRDefault="00356E75" w:rsidP="00356E75">
            <w:pPr>
              <w:rPr>
                <w:sz w:val="20"/>
                <w:szCs w:val="20"/>
              </w:rPr>
            </w:pPr>
          </w:p>
          <w:p w14:paraId="65B24571" w14:textId="77777777" w:rsidR="00356E75" w:rsidRPr="00937C40" w:rsidRDefault="00356E75" w:rsidP="00356E75">
            <w:pPr>
              <w:rPr>
                <w:sz w:val="20"/>
                <w:szCs w:val="20"/>
              </w:rPr>
            </w:pPr>
          </w:p>
          <w:p w14:paraId="50D46219" w14:textId="031EE4E9" w:rsidR="00356E75" w:rsidRPr="00937C40" w:rsidRDefault="00356E75" w:rsidP="00356E75">
            <w:pPr>
              <w:rPr>
                <w:sz w:val="20"/>
                <w:szCs w:val="20"/>
              </w:rPr>
            </w:pPr>
            <w:r w:rsidRPr="00937C40">
              <w:rPr>
                <w:sz w:val="20"/>
                <w:szCs w:val="20"/>
              </w:rPr>
              <w:t>TBD</w:t>
            </w:r>
          </w:p>
        </w:tc>
        <w:tc>
          <w:tcPr>
            <w:tcW w:w="1281" w:type="dxa"/>
          </w:tcPr>
          <w:p w14:paraId="53405E7D" w14:textId="77777777" w:rsidR="00356E75" w:rsidRPr="00937C40" w:rsidRDefault="00356E75" w:rsidP="00356E75">
            <w:pPr>
              <w:rPr>
                <w:sz w:val="20"/>
                <w:szCs w:val="20"/>
              </w:rPr>
            </w:pPr>
          </w:p>
          <w:p w14:paraId="6775C2D1" w14:textId="77777777" w:rsidR="00356E75" w:rsidRPr="00937C40" w:rsidRDefault="00356E75" w:rsidP="00356E75">
            <w:pPr>
              <w:rPr>
                <w:sz w:val="20"/>
                <w:szCs w:val="20"/>
              </w:rPr>
            </w:pPr>
          </w:p>
          <w:p w14:paraId="7EC43C49" w14:textId="2BBFC1DD" w:rsidR="00356E75" w:rsidRPr="00937C40" w:rsidRDefault="00356E75" w:rsidP="00356E75">
            <w:pPr>
              <w:rPr>
                <w:sz w:val="20"/>
                <w:szCs w:val="20"/>
              </w:rPr>
            </w:pPr>
            <w:r w:rsidRPr="00937C40">
              <w:rPr>
                <w:sz w:val="20"/>
                <w:szCs w:val="20"/>
              </w:rPr>
              <w:t>TBD</w:t>
            </w:r>
          </w:p>
        </w:tc>
      </w:tr>
      <w:tr w:rsidR="00937C40" w:rsidRPr="00937C40" w14:paraId="5973C2BB" w14:textId="77777777" w:rsidTr="00E756E1">
        <w:tc>
          <w:tcPr>
            <w:tcW w:w="1800" w:type="dxa"/>
          </w:tcPr>
          <w:p w14:paraId="29EE7895" w14:textId="77777777" w:rsidR="00356E75" w:rsidRPr="00937C40" w:rsidRDefault="00356E75" w:rsidP="00356E75">
            <w:pPr>
              <w:rPr>
                <w:sz w:val="20"/>
                <w:szCs w:val="20"/>
              </w:rPr>
            </w:pPr>
            <w:r w:rsidRPr="00937C40">
              <w:rPr>
                <w:sz w:val="20"/>
                <w:szCs w:val="20"/>
              </w:rPr>
              <w:t xml:space="preserve">3.3 Treatment success rate among TB cases identified in the health facilities dealing with returnees and IDPs </w:t>
            </w:r>
          </w:p>
          <w:p w14:paraId="3C94A36D" w14:textId="77777777" w:rsidR="00356E75" w:rsidRPr="00937C40" w:rsidRDefault="00356E75" w:rsidP="00356E75">
            <w:pPr>
              <w:rPr>
                <w:sz w:val="20"/>
                <w:szCs w:val="20"/>
              </w:rPr>
            </w:pPr>
            <w:r w:rsidRPr="00937C40">
              <w:rPr>
                <w:sz w:val="20"/>
                <w:szCs w:val="20"/>
              </w:rPr>
              <w:t>(this indicator specific to Afghanistan will be compiled within the data for the indicator 1.7)</w:t>
            </w:r>
          </w:p>
        </w:tc>
        <w:tc>
          <w:tcPr>
            <w:tcW w:w="1129" w:type="dxa"/>
          </w:tcPr>
          <w:p w14:paraId="2D4E6863" w14:textId="77777777" w:rsidR="00356E75" w:rsidRPr="00937C40" w:rsidRDefault="00356E75" w:rsidP="00356E75">
            <w:pPr>
              <w:rPr>
                <w:sz w:val="20"/>
                <w:szCs w:val="20"/>
              </w:rPr>
            </w:pPr>
            <w:r w:rsidRPr="00937C40">
              <w:rPr>
                <w:sz w:val="20"/>
                <w:szCs w:val="20"/>
              </w:rPr>
              <w:t>Outcome of TB treatment in new TB cases</w:t>
            </w:r>
          </w:p>
          <w:p w14:paraId="340764FF" w14:textId="77777777" w:rsidR="00356E75" w:rsidRPr="00937C40" w:rsidRDefault="00356E75" w:rsidP="00356E75">
            <w:pPr>
              <w:rPr>
                <w:sz w:val="20"/>
                <w:szCs w:val="20"/>
              </w:rPr>
            </w:pPr>
          </w:p>
        </w:tc>
        <w:tc>
          <w:tcPr>
            <w:tcW w:w="2381" w:type="dxa"/>
          </w:tcPr>
          <w:p w14:paraId="1ABA6BF9" w14:textId="77777777" w:rsidR="00356E75" w:rsidRPr="00937C40" w:rsidRDefault="00356E75" w:rsidP="00356E75">
            <w:pPr>
              <w:rPr>
                <w:sz w:val="20"/>
                <w:szCs w:val="20"/>
              </w:rPr>
            </w:pPr>
            <w:r w:rsidRPr="00937C40">
              <w:rPr>
                <w:sz w:val="20"/>
                <w:szCs w:val="20"/>
              </w:rPr>
              <w:t>Number of TB cases identified in the health facilities dealing with returnees and IDPs and who successfully achieved their treatment</w:t>
            </w:r>
            <w:r w:rsidRPr="00937C40">
              <w:rPr>
                <w:sz w:val="20"/>
                <w:szCs w:val="20"/>
              </w:rPr>
              <w:br/>
              <w:t>divided by the total</w:t>
            </w:r>
            <w:r w:rsidRPr="00937C40">
              <w:rPr>
                <w:sz w:val="20"/>
                <w:szCs w:val="20"/>
              </w:rPr>
              <w:br/>
              <w:t>number of TB cases identified in the health facilities dealing with returnees and IDPs and who were</w:t>
            </w:r>
            <w:r w:rsidRPr="00937C40">
              <w:rPr>
                <w:sz w:val="20"/>
                <w:szCs w:val="20"/>
              </w:rPr>
              <w:br/>
              <w:t>prescribed TB</w:t>
            </w:r>
            <w:r w:rsidRPr="00937C40">
              <w:rPr>
                <w:sz w:val="20"/>
                <w:szCs w:val="20"/>
              </w:rPr>
              <w:br/>
              <w:t>treatment within</w:t>
            </w:r>
            <w:r w:rsidRPr="00937C40">
              <w:rPr>
                <w:sz w:val="20"/>
                <w:szCs w:val="20"/>
              </w:rPr>
              <w:br/>
              <w:t>a specific period</w:t>
            </w:r>
            <w:r w:rsidRPr="00937C40">
              <w:rPr>
                <w:sz w:val="20"/>
                <w:szCs w:val="20"/>
              </w:rPr>
              <w:br/>
              <w:t>of time</w:t>
            </w:r>
          </w:p>
        </w:tc>
        <w:tc>
          <w:tcPr>
            <w:tcW w:w="1418" w:type="dxa"/>
          </w:tcPr>
          <w:p w14:paraId="7CCCE10E" w14:textId="77777777" w:rsidR="00356E75" w:rsidRPr="00937C40" w:rsidRDefault="00356E75" w:rsidP="00356E75">
            <w:pPr>
              <w:rPr>
                <w:sz w:val="20"/>
                <w:szCs w:val="20"/>
              </w:rPr>
            </w:pPr>
            <w:r w:rsidRPr="00937C40">
              <w:rPr>
                <w:bCs/>
                <w:sz w:val="20"/>
                <w:szCs w:val="20"/>
              </w:rPr>
              <w:t>TB Treatment register of Afghanistan NTP</w:t>
            </w:r>
          </w:p>
        </w:tc>
        <w:tc>
          <w:tcPr>
            <w:tcW w:w="1134" w:type="dxa"/>
          </w:tcPr>
          <w:p w14:paraId="5AE2DFBA" w14:textId="77777777" w:rsidR="00356E75" w:rsidRPr="00937C40" w:rsidRDefault="00356E75" w:rsidP="00356E75">
            <w:pPr>
              <w:rPr>
                <w:sz w:val="20"/>
                <w:szCs w:val="20"/>
              </w:rPr>
            </w:pPr>
            <w:r w:rsidRPr="00937C40">
              <w:rPr>
                <w:sz w:val="20"/>
                <w:szCs w:val="20"/>
              </w:rPr>
              <w:t>Yearly</w:t>
            </w:r>
          </w:p>
        </w:tc>
        <w:tc>
          <w:tcPr>
            <w:tcW w:w="1276" w:type="dxa"/>
          </w:tcPr>
          <w:p w14:paraId="4CADD656" w14:textId="77777777" w:rsidR="00356E75" w:rsidRPr="00937C40" w:rsidRDefault="00356E75" w:rsidP="00356E75">
            <w:pPr>
              <w:rPr>
                <w:sz w:val="18"/>
                <w:szCs w:val="18"/>
              </w:rPr>
            </w:pPr>
            <w:r w:rsidRPr="00937C40">
              <w:rPr>
                <w:sz w:val="18"/>
                <w:szCs w:val="18"/>
              </w:rPr>
              <w:t xml:space="preserve">Provincial TB Coordination Units </w:t>
            </w:r>
          </w:p>
          <w:p w14:paraId="44046D12" w14:textId="77777777" w:rsidR="00356E75" w:rsidRPr="00937C40" w:rsidRDefault="00356E75" w:rsidP="00356E75">
            <w:pPr>
              <w:rPr>
                <w:sz w:val="18"/>
                <w:szCs w:val="18"/>
              </w:rPr>
            </w:pPr>
          </w:p>
          <w:p w14:paraId="78D91E7B" w14:textId="77777777" w:rsidR="00356E75" w:rsidRPr="00937C40" w:rsidRDefault="00356E75" w:rsidP="00356E75">
            <w:pPr>
              <w:rPr>
                <w:sz w:val="18"/>
                <w:szCs w:val="18"/>
              </w:rPr>
            </w:pPr>
          </w:p>
          <w:p w14:paraId="3C7357CF" w14:textId="77777777" w:rsidR="00356E75" w:rsidRPr="00937C40" w:rsidRDefault="00356E75" w:rsidP="00356E75">
            <w:pPr>
              <w:rPr>
                <w:sz w:val="18"/>
                <w:szCs w:val="18"/>
              </w:rPr>
            </w:pPr>
          </w:p>
          <w:p w14:paraId="2FFC753E" w14:textId="77777777" w:rsidR="00356E75" w:rsidRPr="00937C40" w:rsidRDefault="00356E75" w:rsidP="00356E75">
            <w:pPr>
              <w:rPr>
                <w:sz w:val="18"/>
                <w:szCs w:val="18"/>
              </w:rPr>
            </w:pPr>
          </w:p>
          <w:p w14:paraId="032AAB96" w14:textId="77777777" w:rsidR="00356E75" w:rsidRPr="00937C40" w:rsidRDefault="00356E75" w:rsidP="00356E75">
            <w:pPr>
              <w:rPr>
                <w:sz w:val="18"/>
                <w:szCs w:val="18"/>
              </w:rPr>
            </w:pPr>
          </w:p>
          <w:p w14:paraId="170547BA" w14:textId="77777777" w:rsidR="00356E75" w:rsidRPr="00937C40" w:rsidRDefault="00356E75" w:rsidP="00356E75">
            <w:pPr>
              <w:rPr>
                <w:sz w:val="18"/>
                <w:szCs w:val="18"/>
              </w:rPr>
            </w:pPr>
          </w:p>
          <w:p w14:paraId="409D60D2" w14:textId="77777777" w:rsidR="00356E75" w:rsidRPr="00937C40" w:rsidRDefault="00356E75" w:rsidP="00356E75">
            <w:pPr>
              <w:rPr>
                <w:sz w:val="18"/>
                <w:szCs w:val="18"/>
              </w:rPr>
            </w:pPr>
          </w:p>
        </w:tc>
        <w:tc>
          <w:tcPr>
            <w:tcW w:w="1701" w:type="dxa"/>
          </w:tcPr>
          <w:p w14:paraId="7098363F" w14:textId="77777777" w:rsidR="00356E75" w:rsidRPr="00937C40" w:rsidRDefault="00356E75" w:rsidP="00356E75">
            <w:pPr>
              <w:rPr>
                <w:sz w:val="20"/>
                <w:szCs w:val="20"/>
              </w:rPr>
            </w:pPr>
            <w:r w:rsidRPr="00937C40">
              <w:rPr>
                <w:sz w:val="20"/>
                <w:szCs w:val="20"/>
              </w:rPr>
              <w:t xml:space="preserve">Health facilities with TB treatment register and dealing with returnees and IDPs </w:t>
            </w:r>
          </w:p>
          <w:p w14:paraId="1A66068D" w14:textId="77777777" w:rsidR="00356E75" w:rsidRPr="00937C40" w:rsidRDefault="00356E75" w:rsidP="00356E75">
            <w:pPr>
              <w:rPr>
                <w:sz w:val="20"/>
                <w:szCs w:val="20"/>
              </w:rPr>
            </w:pPr>
          </w:p>
          <w:p w14:paraId="571605D8" w14:textId="77777777" w:rsidR="00356E75" w:rsidRPr="00937C40" w:rsidRDefault="00356E75" w:rsidP="00356E75">
            <w:pPr>
              <w:rPr>
                <w:sz w:val="20"/>
                <w:szCs w:val="20"/>
              </w:rPr>
            </w:pPr>
          </w:p>
          <w:p w14:paraId="02EB1946" w14:textId="77777777" w:rsidR="00356E75" w:rsidRPr="00937C40" w:rsidRDefault="00356E75" w:rsidP="00356E75">
            <w:pPr>
              <w:rPr>
                <w:sz w:val="20"/>
                <w:szCs w:val="20"/>
              </w:rPr>
            </w:pPr>
          </w:p>
          <w:p w14:paraId="103531D4" w14:textId="77777777" w:rsidR="00356E75" w:rsidRPr="00937C40" w:rsidRDefault="00356E75" w:rsidP="00356E75">
            <w:pPr>
              <w:rPr>
                <w:sz w:val="20"/>
                <w:szCs w:val="20"/>
              </w:rPr>
            </w:pPr>
          </w:p>
          <w:p w14:paraId="63C5499D" w14:textId="77777777" w:rsidR="00356E75" w:rsidRPr="00937C40" w:rsidRDefault="00356E75" w:rsidP="00356E75">
            <w:pPr>
              <w:rPr>
                <w:sz w:val="20"/>
                <w:szCs w:val="20"/>
              </w:rPr>
            </w:pPr>
          </w:p>
          <w:p w14:paraId="22A5F456" w14:textId="77777777" w:rsidR="00356E75" w:rsidRPr="00937C40" w:rsidRDefault="00356E75" w:rsidP="00356E75">
            <w:pPr>
              <w:rPr>
                <w:sz w:val="20"/>
                <w:szCs w:val="20"/>
              </w:rPr>
            </w:pPr>
          </w:p>
          <w:p w14:paraId="539B5B16" w14:textId="77777777" w:rsidR="00356E75" w:rsidRPr="00937C40" w:rsidRDefault="00356E75" w:rsidP="00356E75">
            <w:pPr>
              <w:rPr>
                <w:sz w:val="20"/>
                <w:szCs w:val="20"/>
              </w:rPr>
            </w:pPr>
          </w:p>
        </w:tc>
        <w:tc>
          <w:tcPr>
            <w:tcW w:w="1242" w:type="dxa"/>
          </w:tcPr>
          <w:p w14:paraId="0A023EA7" w14:textId="77777777" w:rsidR="00356E75" w:rsidRPr="00937C40" w:rsidRDefault="00356E75" w:rsidP="00356E75">
            <w:pPr>
              <w:rPr>
                <w:sz w:val="20"/>
                <w:szCs w:val="20"/>
              </w:rPr>
            </w:pPr>
            <w:r w:rsidRPr="00937C40">
              <w:rPr>
                <w:sz w:val="20"/>
                <w:szCs w:val="20"/>
              </w:rPr>
              <w:t>Unknown</w:t>
            </w:r>
          </w:p>
          <w:p w14:paraId="132A301D" w14:textId="77777777" w:rsidR="00356E75" w:rsidRPr="00937C40" w:rsidRDefault="00356E75" w:rsidP="00356E75">
            <w:pPr>
              <w:rPr>
                <w:sz w:val="20"/>
                <w:szCs w:val="20"/>
              </w:rPr>
            </w:pPr>
          </w:p>
          <w:p w14:paraId="548478CA" w14:textId="77777777" w:rsidR="00356E75" w:rsidRPr="00937C40" w:rsidRDefault="00356E75" w:rsidP="00356E75">
            <w:pPr>
              <w:rPr>
                <w:sz w:val="20"/>
                <w:szCs w:val="20"/>
              </w:rPr>
            </w:pPr>
          </w:p>
          <w:p w14:paraId="791AB652" w14:textId="77777777" w:rsidR="00356E75" w:rsidRPr="00937C40" w:rsidRDefault="00356E75" w:rsidP="00356E75">
            <w:pPr>
              <w:rPr>
                <w:sz w:val="20"/>
                <w:szCs w:val="20"/>
              </w:rPr>
            </w:pPr>
          </w:p>
          <w:p w14:paraId="10D158EF" w14:textId="77777777" w:rsidR="00356E75" w:rsidRPr="00937C40" w:rsidRDefault="00356E75" w:rsidP="00356E75">
            <w:pPr>
              <w:rPr>
                <w:sz w:val="20"/>
                <w:szCs w:val="20"/>
              </w:rPr>
            </w:pPr>
          </w:p>
          <w:p w14:paraId="4A4D8717" w14:textId="77777777" w:rsidR="00356E75" w:rsidRPr="00937C40" w:rsidRDefault="00356E75" w:rsidP="00356E75">
            <w:pPr>
              <w:rPr>
                <w:sz w:val="20"/>
                <w:szCs w:val="20"/>
              </w:rPr>
            </w:pPr>
          </w:p>
          <w:p w14:paraId="1B445506" w14:textId="77777777" w:rsidR="00356E75" w:rsidRPr="00937C40" w:rsidRDefault="00356E75" w:rsidP="00356E75">
            <w:pPr>
              <w:rPr>
                <w:sz w:val="20"/>
                <w:szCs w:val="20"/>
              </w:rPr>
            </w:pPr>
          </w:p>
          <w:p w14:paraId="277E8E97" w14:textId="77777777" w:rsidR="00356E75" w:rsidRPr="00937C40" w:rsidRDefault="00356E75" w:rsidP="00356E75">
            <w:pPr>
              <w:rPr>
                <w:sz w:val="20"/>
                <w:szCs w:val="20"/>
              </w:rPr>
            </w:pPr>
          </w:p>
          <w:p w14:paraId="3D30EE4E" w14:textId="77777777" w:rsidR="00356E75" w:rsidRPr="00937C40" w:rsidRDefault="00356E75" w:rsidP="00356E75">
            <w:pPr>
              <w:rPr>
                <w:sz w:val="20"/>
                <w:szCs w:val="20"/>
              </w:rPr>
            </w:pPr>
          </w:p>
          <w:p w14:paraId="1932E9B3" w14:textId="77777777" w:rsidR="00356E75" w:rsidRPr="00937C40" w:rsidRDefault="00356E75" w:rsidP="00356E75">
            <w:pPr>
              <w:rPr>
                <w:sz w:val="20"/>
                <w:szCs w:val="20"/>
              </w:rPr>
            </w:pPr>
          </w:p>
          <w:p w14:paraId="513C36D1" w14:textId="77777777" w:rsidR="00356E75" w:rsidRPr="00937C40" w:rsidRDefault="00356E75" w:rsidP="00356E75">
            <w:pPr>
              <w:rPr>
                <w:sz w:val="20"/>
                <w:szCs w:val="20"/>
              </w:rPr>
            </w:pPr>
          </w:p>
        </w:tc>
        <w:tc>
          <w:tcPr>
            <w:tcW w:w="1281" w:type="dxa"/>
          </w:tcPr>
          <w:p w14:paraId="18885D60" w14:textId="77777777" w:rsidR="00356E75" w:rsidRPr="00937C40" w:rsidRDefault="00356E75" w:rsidP="00356E75">
            <w:pPr>
              <w:rPr>
                <w:sz w:val="20"/>
                <w:szCs w:val="20"/>
              </w:rPr>
            </w:pPr>
          </w:p>
          <w:p w14:paraId="4272F24F" w14:textId="77777777" w:rsidR="00356E75" w:rsidRPr="00937C40" w:rsidRDefault="00356E75" w:rsidP="00356E75">
            <w:pPr>
              <w:rPr>
                <w:sz w:val="20"/>
                <w:szCs w:val="20"/>
              </w:rPr>
            </w:pPr>
          </w:p>
          <w:p w14:paraId="0E0FD203" w14:textId="4EC690A6" w:rsidR="00356E75" w:rsidRPr="00937C40" w:rsidRDefault="00356E75" w:rsidP="00356E75">
            <w:pPr>
              <w:rPr>
                <w:sz w:val="20"/>
                <w:szCs w:val="20"/>
              </w:rPr>
            </w:pPr>
            <w:r w:rsidRPr="00937C40">
              <w:rPr>
                <w:sz w:val="20"/>
                <w:szCs w:val="20"/>
              </w:rPr>
              <w:t>TBD</w:t>
            </w:r>
          </w:p>
        </w:tc>
        <w:tc>
          <w:tcPr>
            <w:tcW w:w="1281" w:type="dxa"/>
          </w:tcPr>
          <w:p w14:paraId="32A802E0" w14:textId="77777777" w:rsidR="00356E75" w:rsidRPr="00937C40" w:rsidRDefault="00356E75" w:rsidP="00356E75">
            <w:pPr>
              <w:rPr>
                <w:sz w:val="20"/>
                <w:szCs w:val="20"/>
              </w:rPr>
            </w:pPr>
          </w:p>
          <w:p w14:paraId="72832BA8" w14:textId="77777777" w:rsidR="00356E75" w:rsidRPr="00937C40" w:rsidRDefault="00356E75" w:rsidP="00356E75">
            <w:pPr>
              <w:rPr>
                <w:sz w:val="20"/>
                <w:szCs w:val="20"/>
              </w:rPr>
            </w:pPr>
          </w:p>
          <w:p w14:paraId="0FF867A7" w14:textId="2D2EB588" w:rsidR="00356E75" w:rsidRPr="00937C40" w:rsidRDefault="00356E75" w:rsidP="00356E75">
            <w:pPr>
              <w:rPr>
                <w:sz w:val="20"/>
                <w:szCs w:val="20"/>
              </w:rPr>
            </w:pPr>
            <w:r w:rsidRPr="00937C40">
              <w:rPr>
                <w:sz w:val="20"/>
                <w:szCs w:val="20"/>
              </w:rPr>
              <w:t>TBD</w:t>
            </w:r>
          </w:p>
        </w:tc>
        <w:tc>
          <w:tcPr>
            <w:tcW w:w="1281" w:type="dxa"/>
          </w:tcPr>
          <w:p w14:paraId="73F6F2A7" w14:textId="77777777" w:rsidR="00356E75" w:rsidRPr="00937C40" w:rsidRDefault="00356E75" w:rsidP="00356E75">
            <w:pPr>
              <w:rPr>
                <w:sz w:val="20"/>
                <w:szCs w:val="20"/>
              </w:rPr>
            </w:pPr>
          </w:p>
          <w:p w14:paraId="63C7DF1C" w14:textId="77777777" w:rsidR="00356E75" w:rsidRPr="00937C40" w:rsidRDefault="00356E75" w:rsidP="00356E75">
            <w:pPr>
              <w:rPr>
                <w:sz w:val="20"/>
                <w:szCs w:val="20"/>
              </w:rPr>
            </w:pPr>
          </w:p>
          <w:p w14:paraId="47AD2BBD" w14:textId="05C72B7D" w:rsidR="00356E75" w:rsidRPr="00937C40" w:rsidRDefault="00356E75" w:rsidP="00356E75">
            <w:pPr>
              <w:rPr>
                <w:sz w:val="20"/>
                <w:szCs w:val="20"/>
              </w:rPr>
            </w:pPr>
            <w:r w:rsidRPr="00937C40">
              <w:rPr>
                <w:sz w:val="20"/>
                <w:szCs w:val="20"/>
              </w:rPr>
              <w:t>TBD</w:t>
            </w:r>
          </w:p>
        </w:tc>
      </w:tr>
      <w:tr w:rsidR="00937C40" w:rsidRPr="00937C40" w14:paraId="7C9CD278" w14:textId="77777777" w:rsidTr="00CD6B1D">
        <w:trPr>
          <w:trHeight w:val="2308"/>
        </w:trPr>
        <w:tc>
          <w:tcPr>
            <w:tcW w:w="1800" w:type="dxa"/>
          </w:tcPr>
          <w:p w14:paraId="49026E4E" w14:textId="419D3357" w:rsidR="00FE4B86" w:rsidRPr="00937C40" w:rsidRDefault="00937C40" w:rsidP="00FE23A7">
            <w:pPr>
              <w:rPr>
                <w:rFonts w:cstheme="minorHAnsi"/>
                <w:bCs/>
                <w:sz w:val="20"/>
                <w:szCs w:val="20"/>
              </w:rPr>
            </w:pPr>
            <w:r w:rsidRPr="00937C40">
              <w:rPr>
                <w:rFonts w:cstheme="minorHAnsi"/>
                <w:bCs/>
                <w:sz w:val="20"/>
                <w:szCs w:val="20"/>
              </w:rPr>
              <w:t xml:space="preserve">3.4 </w:t>
            </w:r>
            <w:r w:rsidR="00FE4B86" w:rsidRPr="00937C40">
              <w:rPr>
                <w:rFonts w:cstheme="minorHAnsi"/>
                <w:bCs/>
                <w:sz w:val="20"/>
                <w:szCs w:val="20"/>
              </w:rPr>
              <w:t>Availability of a</w:t>
            </w:r>
            <w:r w:rsidR="00FE4B86" w:rsidRPr="00937C40">
              <w:rPr>
                <w:rFonts w:eastAsia="SimSun" w:cstheme="minorHAnsi"/>
                <w:sz w:val="20"/>
                <w:szCs w:val="20"/>
                <w:lang w:eastAsia="zh-CN"/>
              </w:rPr>
              <w:t xml:space="preserve"> formal document which clearly describes the role of each partner in the development and implementation of the national strategy and </w:t>
            </w:r>
            <w:r w:rsidR="00FE4B86" w:rsidRPr="00937C40">
              <w:rPr>
                <w:rFonts w:eastAsia="SimSun" w:cstheme="minorHAnsi"/>
                <w:sz w:val="20"/>
                <w:szCs w:val="20"/>
                <w:lang w:eastAsia="zh-CN"/>
              </w:rPr>
              <w:lastRenderedPageBreak/>
              <w:t>policies regarding TB prevention, care and control in Afghanistan.</w:t>
            </w:r>
            <w:r w:rsidR="00FE4B86" w:rsidRPr="00937C40">
              <w:rPr>
                <w:rFonts w:cstheme="minorHAnsi"/>
                <w:bCs/>
                <w:sz w:val="20"/>
                <w:szCs w:val="20"/>
              </w:rPr>
              <w:t xml:space="preserve"> </w:t>
            </w:r>
          </w:p>
        </w:tc>
        <w:tc>
          <w:tcPr>
            <w:tcW w:w="1129" w:type="dxa"/>
          </w:tcPr>
          <w:p w14:paraId="7D4E6F2A" w14:textId="77777777" w:rsidR="00FE4B86" w:rsidRPr="00937C40" w:rsidRDefault="00FE4B86" w:rsidP="00FE23A7">
            <w:pPr>
              <w:rPr>
                <w:sz w:val="20"/>
                <w:szCs w:val="20"/>
              </w:rPr>
            </w:pPr>
            <w:r w:rsidRPr="00937C40">
              <w:rPr>
                <w:bCs/>
                <w:sz w:val="20"/>
                <w:szCs w:val="20"/>
              </w:rPr>
              <w:lastRenderedPageBreak/>
              <w:t xml:space="preserve">Process indicator </w:t>
            </w:r>
          </w:p>
          <w:p w14:paraId="450B8D60" w14:textId="77777777" w:rsidR="00FE4B86" w:rsidRPr="00937C40" w:rsidRDefault="00FE4B86" w:rsidP="00FE23A7">
            <w:pPr>
              <w:rPr>
                <w:sz w:val="20"/>
                <w:szCs w:val="20"/>
              </w:rPr>
            </w:pPr>
          </w:p>
        </w:tc>
        <w:tc>
          <w:tcPr>
            <w:tcW w:w="2381" w:type="dxa"/>
          </w:tcPr>
          <w:p w14:paraId="673B8419" w14:textId="77777777" w:rsidR="00FE4B86" w:rsidRPr="00937C40" w:rsidRDefault="00FE4B86" w:rsidP="00FE23A7">
            <w:pPr>
              <w:rPr>
                <w:sz w:val="20"/>
                <w:szCs w:val="20"/>
              </w:rPr>
            </w:pPr>
            <w:r w:rsidRPr="00937C40">
              <w:rPr>
                <w:bCs/>
                <w:sz w:val="20"/>
                <w:szCs w:val="20"/>
              </w:rPr>
              <w:t xml:space="preserve">No calculation needed. </w:t>
            </w:r>
            <w:r w:rsidRPr="00937C40">
              <w:rPr>
                <w:rFonts w:cstheme="minorHAnsi"/>
                <w:bCs/>
                <w:sz w:val="20"/>
                <w:szCs w:val="20"/>
              </w:rPr>
              <w:t>Availability of a</w:t>
            </w:r>
            <w:r w:rsidRPr="00937C40">
              <w:rPr>
                <w:rFonts w:eastAsia="SimSun" w:cstheme="minorHAnsi"/>
                <w:sz w:val="20"/>
                <w:szCs w:val="20"/>
                <w:lang w:eastAsia="zh-CN"/>
              </w:rPr>
              <w:t xml:space="preserve"> formal document which clearly describes the role of each partner in the development and implementation of the national strategy and policies regarding TB </w:t>
            </w:r>
            <w:r w:rsidRPr="00937C40">
              <w:rPr>
                <w:rFonts w:eastAsia="SimSun" w:cstheme="minorHAnsi"/>
                <w:sz w:val="20"/>
                <w:szCs w:val="20"/>
                <w:lang w:eastAsia="zh-CN"/>
              </w:rPr>
              <w:lastRenderedPageBreak/>
              <w:t>prevention, care and control in Afghanistan.</w:t>
            </w:r>
          </w:p>
        </w:tc>
        <w:tc>
          <w:tcPr>
            <w:tcW w:w="1418" w:type="dxa"/>
          </w:tcPr>
          <w:p w14:paraId="7147A652" w14:textId="77777777" w:rsidR="00FE4B86" w:rsidRPr="00937C40" w:rsidRDefault="00FE4B86" w:rsidP="00FE23A7">
            <w:pPr>
              <w:rPr>
                <w:bCs/>
                <w:sz w:val="20"/>
                <w:szCs w:val="20"/>
              </w:rPr>
            </w:pPr>
            <w:r w:rsidRPr="00937C40">
              <w:rPr>
                <w:bCs/>
                <w:sz w:val="20"/>
                <w:szCs w:val="20"/>
              </w:rPr>
              <w:lastRenderedPageBreak/>
              <w:t>NTP central Unit of Afghanistan</w:t>
            </w:r>
          </w:p>
          <w:p w14:paraId="64C47F90" w14:textId="77777777" w:rsidR="00FE4B86" w:rsidRPr="00937C40" w:rsidRDefault="00FE4B86" w:rsidP="00FE23A7">
            <w:pPr>
              <w:rPr>
                <w:bCs/>
                <w:sz w:val="20"/>
                <w:szCs w:val="20"/>
              </w:rPr>
            </w:pPr>
          </w:p>
          <w:p w14:paraId="615EA72E" w14:textId="77777777" w:rsidR="00FE4B86" w:rsidRPr="00937C40" w:rsidRDefault="00FE4B86" w:rsidP="00FE23A7">
            <w:pPr>
              <w:rPr>
                <w:bCs/>
                <w:sz w:val="20"/>
                <w:szCs w:val="20"/>
              </w:rPr>
            </w:pPr>
          </w:p>
          <w:p w14:paraId="074070D2" w14:textId="77777777" w:rsidR="00FE4B86" w:rsidRPr="00937C40" w:rsidRDefault="00FE4B86" w:rsidP="00FE23A7">
            <w:pPr>
              <w:rPr>
                <w:bCs/>
                <w:sz w:val="20"/>
                <w:szCs w:val="20"/>
              </w:rPr>
            </w:pPr>
          </w:p>
          <w:p w14:paraId="4E34EB59" w14:textId="77777777" w:rsidR="00FE4B86" w:rsidRPr="00937C40" w:rsidRDefault="00FE4B86" w:rsidP="00FE23A7">
            <w:pPr>
              <w:rPr>
                <w:bCs/>
                <w:sz w:val="20"/>
                <w:szCs w:val="20"/>
              </w:rPr>
            </w:pPr>
          </w:p>
          <w:p w14:paraId="5F35A4F9" w14:textId="77777777" w:rsidR="00FE4B86" w:rsidRPr="00937C40" w:rsidRDefault="00FE4B86" w:rsidP="00FE23A7">
            <w:pPr>
              <w:rPr>
                <w:bCs/>
                <w:sz w:val="20"/>
                <w:szCs w:val="20"/>
              </w:rPr>
            </w:pPr>
          </w:p>
          <w:p w14:paraId="2806D706" w14:textId="77777777" w:rsidR="00FE4B86" w:rsidRPr="00937C40" w:rsidRDefault="00FE4B86" w:rsidP="00FE23A7">
            <w:pPr>
              <w:rPr>
                <w:bCs/>
                <w:sz w:val="20"/>
                <w:szCs w:val="20"/>
              </w:rPr>
            </w:pPr>
          </w:p>
          <w:p w14:paraId="2973D09B" w14:textId="77777777" w:rsidR="00FE4B86" w:rsidRPr="00937C40" w:rsidRDefault="00FE4B86" w:rsidP="00FE23A7">
            <w:pPr>
              <w:rPr>
                <w:sz w:val="20"/>
                <w:szCs w:val="20"/>
              </w:rPr>
            </w:pPr>
          </w:p>
        </w:tc>
        <w:tc>
          <w:tcPr>
            <w:tcW w:w="1134" w:type="dxa"/>
          </w:tcPr>
          <w:p w14:paraId="5B169277" w14:textId="77777777" w:rsidR="00FE4B86" w:rsidRPr="00937C40" w:rsidRDefault="00FE4B86" w:rsidP="00FE23A7">
            <w:pPr>
              <w:rPr>
                <w:sz w:val="20"/>
                <w:szCs w:val="20"/>
              </w:rPr>
            </w:pPr>
            <w:r w:rsidRPr="00937C40">
              <w:rPr>
                <w:sz w:val="20"/>
                <w:szCs w:val="20"/>
              </w:rPr>
              <w:t xml:space="preserve">Not applicable </w:t>
            </w:r>
          </w:p>
          <w:p w14:paraId="0BFDB600" w14:textId="77777777" w:rsidR="00FE4B86" w:rsidRPr="00937C40" w:rsidRDefault="00FE4B86" w:rsidP="00FE23A7">
            <w:pPr>
              <w:rPr>
                <w:sz w:val="20"/>
                <w:szCs w:val="20"/>
              </w:rPr>
            </w:pPr>
          </w:p>
          <w:p w14:paraId="1F3BDE84" w14:textId="77777777" w:rsidR="00FE4B86" w:rsidRPr="00937C40" w:rsidRDefault="00FE4B86" w:rsidP="00FE23A7">
            <w:pPr>
              <w:rPr>
                <w:sz w:val="20"/>
                <w:szCs w:val="20"/>
              </w:rPr>
            </w:pPr>
          </w:p>
          <w:p w14:paraId="56D4307D" w14:textId="77777777" w:rsidR="00FE4B86" w:rsidRPr="00937C40" w:rsidRDefault="00FE4B86" w:rsidP="00FE23A7">
            <w:pPr>
              <w:rPr>
                <w:sz w:val="20"/>
                <w:szCs w:val="20"/>
              </w:rPr>
            </w:pPr>
          </w:p>
          <w:p w14:paraId="255510A4" w14:textId="77777777" w:rsidR="00FE4B86" w:rsidRPr="00937C40" w:rsidRDefault="00FE4B86" w:rsidP="00FE23A7">
            <w:pPr>
              <w:rPr>
                <w:sz w:val="20"/>
                <w:szCs w:val="20"/>
              </w:rPr>
            </w:pPr>
          </w:p>
          <w:p w14:paraId="4B6C2644" w14:textId="77777777" w:rsidR="00FE4B86" w:rsidRPr="00937C40" w:rsidRDefault="00FE4B86" w:rsidP="00FE23A7">
            <w:pPr>
              <w:rPr>
                <w:sz w:val="20"/>
                <w:szCs w:val="20"/>
              </w:rPr>
            </w:pPr>
          </w:p>
          <w:p w14:paraId="0F04CB82" w14:textId="77777777" w:rsidR="00FE4B86" w:rsidRPr="00937C40" w:rsidRDefault="00FE4B86" w:rsidP="00FE23A7">
            <w:pPr>
              <w:rPr>
                <w:sz w:val="20"/>
                <w:szCs w:val="20"/>
              </w:rPr>
            </w:pPr>
          </w:p>
          <w:p w14:paraId="45FFF4AC" w14:textId="77777777" w:rsidR="00FE4B86" w:rsidRPr="00937C40" w:rsidRDefault="00FE4B86" w:rsidP="00FE23A7">
            <w:pPr>
              <w:rPr>
                <w:sz w:val="20"/>
                <w:szCs w:val="20"/>
              </w:rPr>
            </w:pPr>
          </w:p>
        </w:tc>
        <w:tc>
          <w:tcPr>
            <w:tcW w:w="1276" w:type="dxa"/>
          </w:tcPr>
          <w:p w14:paraId="075A380A" w14:textId="77777777" w:rsidR="00FE4B86" w:rsidRPr="00937C40" w:rsidRDefault="00FE4B86" w:rsidP="00FE23A7">
            <w:pPr>
              <w:rPr>
                <w:sz w:val="20"/>
                <w:szCs w:val="20"/>
              </w:rPr>
            </w:pPr>
            <w:r w:rsidRPr="00937C40">
              <w:rPr>
                <w:sz w:val="20"/>
                <w:szCs w:val="20"/>
              </w:rPr>
              <w:t>NTP Central Unit of Afghanistan</w:t>
            </w:r>
          </w:p>
          <w:p w14:paraId="2B248B09" w14:textId="77777777" w:rsidR="00FE4B86" w:rsidRPr="00937C40" w:rsidRDefault="00FE4B86" w:rsidP="00FE23A7">
            <w:pPr>
              <w:rPr>
                <w:sz w:val="20"/>
                <w:szCs w:val="20"/>
              </w:rPr>
            </w:pPr>
          </w:p>
          <w:p w14:paraId="33F6A2F9" w14:textId="77777777" w:rsidR="00FE4B86" w:rsidRPr="00937C40" w:rsidRDefault="00FE4B86" w:rsidP="00FE23A7">
            <w:pPr>
              <w:rPr>
                <w:sz w:val="20"/>
                <w:szCs w:val="20"/>
              </w:rPr>
            </w:pPr>
          </w:p>
          <w:p w14:paraId="17D707F8" w14:textId="77777777" w:rsidR="00FE4B86" w:rsidRPr="00937C40" w:rsidRDefault="00FE4B86" w:rsidP="00FE23A7">
            <w:pPr>
              <w:rPr>
                <w:sz w:val="20"/>
                <w:szCs w:val="20"/>
              </w:rPr>
            </w:pPr>
          </w:p>
          <w:p w14:paraId="2F5982F2" w14:textId="77777777" w:rsidR="00FE4B86" w:rsidRPr="00937C40" w:rsidRDefault="00FE4B86" w:rsidP="00FE23A7">
            <w:pPr>
              <w:rPr>
                <w:sz w:val="20"/>
                <w:szCs w:val="20"/>
              </w:rPr>
            </w:pPr>
          </w:p>
          <w:p w14:paraId="18014D31" w14:textId="77777777" w:rsidR="00FE4B86" w:rsidRPr="00937C40" w:rsidRDefault="00FE4B86" w:rsidP="00FE23A7">
            <w:pPr>
              <w:rPr>
                <w:sz w:val="20"/>
                <w:szCs w:val="20"/>
              </w:rPr>
            </w:pPr>
          </w:p>
          <w:p w14:paraId="04FB0B06" w14:textId="77777777" w:rsidR="00FE4B86" w:rsidRPr="00937C40" w:rsidRDefault="00FE4B86" w:rsidP="00FE23A7">
            <w:pPr>
              <w:rPr>
                <w:sz w:val="20"/>
                <w:szCs w:val="20"/>
              </w:rPr>
            </w:pPr>
          </w:p>
          <w:p w14:paraId="2DE29DD4" w14:textId="77777777" w:rsidR="00FE4B86" w:rsidRPr="00937C40" w:rsidRDefault="00FE4B86" w:rsidP="00FE23A7">
            <w:pPr>
              <w:rPr>
                <w:sz w:val="20"/>
                <w:szCs w:val="20"/>
              </w:rPr>
            </w:pPr>
          </w:p>
        </w:tc>
        <w:tc>
          <w:tcPr>
            <w:tcW w:w="1701" w:type="dxa"/>
          </w:tcPr>
          <w:p w14:paraId="69CD8DC7" w14:textId="77777777" w:rsidR="00FE4B86" w:rsidRPr="00937C40" w:rsidRDefault="00FE4B86" w:rsidP="00FE23A7">
            <w:pPr>
              <w:rPr>
                <w:sz w:val="20"/>
                <w:szCs w:val="20"/>
              </w:rPr>
            </w:pPr>
            <w:r w:rsidRPr="00937C40">
              <w:rPr>
                <w:sz w:val="20"/>
                <w:szCs w:val="20"/>
              </w:rPr>
              <w:t>NTP Central Unit</w:t>
            </w:r>
          </w:p>
          <w:p w14:paraId="0DC4FB3D" w14:textId="77777777" w:rsidR="00FE4B86" w:rsidRPr="00937C40" w:rsidRDefault="00FE4B86" w:rsidP="00FE23A7">
            <w:pPr>
              <w:rPr>
                <w:sz w:val="20"/>
                <w:szCs w:val="20"/>
              </w:rPr>
            </w:pPr>
          </w:p>
          <w:p w14:paraId="58E714DF" w14:textId="77777777" w:rsidR="00FE4B86" w:rsidRPr="00937C40" w:rsidRDefault="00FE4B86" w:rsidP="00FE23A7">
            <w:pPr>
              <w:rPr>
                <w:sz w:val="20"/>
                <w:szCs w:val="20"/>
              </w:rPr>
            </w:pPr>
          </w:p>
          <w:p w14:paraId="34189451" w14:textId="77777777" w:rsidR="00FE4B86" w:rsidRPr="00937C40" w:rsidRDefault="00FE4B86" w:rsidP="00FE23A7">
            <w:pPr>
              <w:rPr>
                <w:sz w:val="20"/>
                <w:szCs w:val="20"/>
              </w:rPr>
            </w:pPr>
          </w:p>
          <w:p w14:paraId="2DFEB115" w14:textId="77777777" w:rsidR="00FE4B86" w:rsidRPr="00937C40" w:rsidRDefault="00FE4B86" w:rsidP="00FE23A7">
            <w:pPr>
              <w:rPr>
                <w:sz w:val="20"/>
                <w:szCs w:val="20"/>
              </w:rPr>
            </w:pPr>
          </w:p>
          <w:p w14:paraId="1EDC3B50" w14:textId="77777777" w:rsidR="00FE4B86" w:rsidRPr="00937C40" w:rsidRDefault="00FE4B86" w:rsidP="00FE23A7">
            <w:pPr>
              <w:rPr>
                <w:sz w:val="20"/>
                <w:szCs w:val="20"/>
              </w:rPr>
            </w:pPr>
          </w:p>
          <w:p w14:paraId="01DC26E3" w14:textId="77777777" w:rsidR="00FE4B86" w:rsidRPr="00937C40" w:rsidRDefault="00FE4B86" w:rsidP="00FE23A7">
            <w:pPr>
              <w:rPr>
                <w:sz w:val="20"/>
                <w:szCs w:val="20"/>
              </w:rPr>
            </w:pPr>
          </w:p>
          <w:p w14:paraId="75CC7621" w14:textId="77777777" w:rsidR="00FE4B86" w:rsidRPr="00937C40" w:rsidRDefault="00FE4B86" w:rsidP="00FE23A7">
            <w:pPr>
              <w:rPr>
                <w:sz w:val="20"/>
                <w:szCs w:val="20"/>
              </w:rPr>
            </w:pPr>
          </w:p>
          <w:p w14:paraId="3FDCBB83" w14:textId="77777777" w:rsidR="00FE4B86" w:rsidRPr="00937C40" w:rsidRDefault="00FE4B86" w:rsidP="00FE23A7">
            <w:pPr>
              <w:rPr>
                <w:sz w:val="20"/>
                <w:szCs w:val="20"/>
              </w:rPr>
            </w:pPr>
          </w:p>
        </w:tc>
        <w:tc>
          <w:tcPr>
            <w:tcW w:w="1242" w:type="dxa"/>
          </w:tcPr>
          <w:p w14:paraId="1212742C" w14:textId="77777777" w:rsidR="00FE4B86" w:rsidRPr="00937C40" w:rsidRDefault="00FE4B86" w:rsidP="00FE23A7">
            <w:pPr>
              <w:rPr>
                <w:sz w:val="20"/>
                <w:szCs w:val="20"/>
              </w:rPr>
            </w:pPr>
            <w:r w:rsidRPr="00937C40">
              <w:rPr>
                <w:sz w:val="20"/>
                <w:szCs w:val="20"/>
              </w:rPr>
              <w:t xml:space="preserve">No </w:t>
            </w:r>
            <w:r w:rsidRPr="00937C40">
              <w:rPr>
                <w:rFonts w:eastAsia="SimSun" w:cstheme="minorHAnsi"/>
                <w:sz w:val="20"/>
                <w:szCs w:val="20"/>
                <w:lang w:eastAsia="zh-CN"/>
              </w:rPr>
              <w:t>formal document available on the role of each partner in the development and implementa</w:t>
            </w:r>
            <w:r w:rsidRPr="00937C40">
              <w:rPr>
                <w:rFonts w:eastAsia="SimSun" w:cstheme="minorHAnsi"/>
                <w:sz w:val="20"/>
                <w:szCs w:val="20"/>
                <w:lang w:eastAsia="zh-CN"/>
              </w:rPr>
              <w:lastRenderedPageBreak/>
              <w:t>tion of the national strategy and policies regarding TB prevention, care and control in Afghanistan.</w:t>
            </w:r>
          </w:p>
        </w:tc>
        <w:tc>
          <w:tcPr>
            <w:tcW w:w="1281" w:type="dxa"/>
          </w:tcPr>
          <w:p w14:paraId="68FF7ED1" w14:textId="77777777" w:rsidR="00FE4B86" w:rsidRPr="00937C40" w:rsidRDefault="00FE4B86" w:rsidP="00FE23A7">
            <w:pPr>
              <w:rPr>
                <w:rFonts w:cstheme="minorHAnsi"/>
                <w:sz w:val="20"/>
                <w:szCs w:val="20"/>
              </w:rPr>
            </w:pPr>
            <w:r w:rsidRPr="00937C40">
              <w:rPr>
                <w:rFonts w:cstheme="minorHAnsi"/>
                <w:bCs/>
                <w:sz w:val="20"/>
                <w:szCs w:val="20"/>
              </w:rPr>
              <w:lastRenderedPageBreak/>
              <w:t>A</w:t>
            </w:r>
            <w:r w:rsidRPr="00937C40">
              <w:rPr>
                <w:rFonts w:eastAsia="SimSun" w:cstheme="minorHAnsi"/>
                <w:sz w:val="20"/>
                <w:szCs w:val="20"/>
                <w:lang w:eastAsia="zh-CN"/>
              </w:rPr>
              <w:t xml:space="preserve"> formal document which clearly describes the role of each partner in the development and implementat</w:t>
            </w:r>
            <w:r w:rsidRPr="00937C40">
              <w:rPr>
                <w:rFonts w:eastAsia="SimSun" w:cstheme="minorHAnsi"/>
                <w:sz w:val="20"/>
                <w:szCs w:val="20"/>
                <w:lang w:eastAsia="zh-CN"/>
              </w:rPr>
              <w:lastRenderedPageBreak/>
              <w:t>ion of the national strategy and policies regarding TB prevention, care and control in Afghanistan.</w:t>
            </w:r>
            <w:r w:rsidRPr="00937C40">
              <w:rPr>
                <w:rFonts w:cstheme="minorHAnsi"/>
                <w:bCs/>
                <w:sz w:val="20"/>
                <w:szCs w:val="20"/>
              </w:rPr>
              <w:t xml:space="preserve"> </w:t>
            </w:r>
            <w:r w:rsidRPr="00937C40">
              <w:rPr>
                <w:bCs/>
                <w:sz w:val="20"/>
                <w:szCs w:val="20"/>
              </w:rPr>
              <w:t>is available</w:t>
            </w:r>
          </w:p>
        </w:tc>
        <w:tc>
          <w:tcPr>
            <w:tcW w:w="1281" w:type="dxa"/>
            <w:shd w:val="clear" w:color="auto" w:fill="DDDDDD" w:themeFill="accent1"/>
          </w:tcPr>
          <w:p w14:paraId="2CB11907" w14:textId="77777777" w:rsidR="00FE4B86" w:rsidRPr="00937C40" w:rsidRDefault="00FE4B86" w:rsidP="00FE23A7">
            <w:pPr>
              <w:rPr>
                <w:rFonts w:cstheme="minorHAnsi"/>
                <w:sz w:val="20"/>
                <w:szCs w:val="20"/>
              </w:rPr>
            </w:pPr>
          </w:p>
        </w:tc>
        <w:tc>
          <w:tcPr>
            <w:tcW w:w="1281" w:type="dxa"/>
            <w:shd w:val="clear" w:color="auto" w:fill="DDDDDD" w:themeFill="accent1"/>
          </w:tcPr>
          <w:p w14:paraId="2119FA1C" w14:textId="77777777" w:rsidR="00FE4B86" w:rsidRPr="00937C40" w:rsidRDefault="00FE4B86" w:rsidP="00FE23A7">
            <w:pPr>
              <w:rPr>
                <w:rFonts w:cstheme="minorHAnsi"/>
                <w:sz w:val="20"/>
                <w:szCs w:val="20"/>
              </w:rPr>
            </w:pPr>
          </w:p>
        </w:tc>
      </w:tr>
    </w:tbl>
    <w:p w14:paraId="06D73553" w14:textId="77777777" w:rsidR="007D255F" w:rsidRPr="00937C40" w:rsidRDefault="007D255F" w:rsidP="00FE23A7">
      <w:pPr>
        <w:rPr>
          <w:sz w:val="24"/>
          <w:lang w:val="en-US"/>
        </w:rPr>
      </w:pPr>
    </w:p>
    <w:p w14:paraId="09257245" w14:textId="77777777" w:rsidR="00FE4B86" w:rsidRPr="00937C40" w:rsidRDefault="007664E2" w:rsidP="00FE23A7">
      <w:pPr>
        <w:rPr>
          <w:sz w:val="24"/>
          <w:lang w:val="en-US"/>
        </w:rPr>
      </w:pPr>
      <w:r w:rsidRPr="00937C40">
        <w:rPr>
          <w:b/>
          <w:sz w:val="24"/>
          <w:lang w:val="en-US"/>
        </w:rPr>
        <w:t>C</w:t>
      </w:r>
      <w:r w:rsidR="00FE4B86" w:rsidRPr="00937C40">
        <w:rPr>
          <w:b/>
          <w:sz w:val="24"/>
          <w:lang w:val="en-US"/>
        </w:rPr>
        <w:t xml:space="preserve">ross cutting </w:t>
      </w:r>
      <w:r w:rsidR="00127605" w:rsidRPr="00937C40">
        <w:rPr>
          <w:b/>
          <w:sz w:val="24"/>
          <w:lang w:val="en-US"/>
        </w:rPr>
        <w:t>i</w:t>
      </w:r>
      <w:r w:rsidR="00FE4B86" w:rsidRPr="00937C40">
        <w:rPr>
          <w:b/>
          <w:sz w:val="24"/>
          <w:lang w:val="en-US"/>
        </w:rPr>
        <w:t>ssue associated with intercountry coordination</w:t>
      </w:r>
    </w:p>
    <w:tbl>
      <w:tblPr>
        <w:tblStyle w:val="TableGrid"/>
        <w:tblW w:w="15580" w:type="dxa"/>
        <w:tblInd w:w="-725" w:type="dxa"/>
        <w:tblLayout w:type="fixed"/>
        <w:tblLook w:val="04A0" w:firstRow="1" w:lastRow="0" w:firstColumn="1" w:lastColumn="0" w:noHBand="0" w:noVBand="1"/>
      </w:tblPr>
      <w:tblGrid>
        <w:gridCol w:w="1980"/>
        <w:gridCol w:w="1129"/>
        <w:gridCol w:w="2111"/>
        <w:gridCol w:w="1418"/>
        <w:gridCol w:w="1134"/>
        <w:gridCol w:w="1276"/>
        <w:gridCol w:w="1413"/>
        <w:gridCol w:w="1276"/>
        <w:gridCol w:w="1281"/>
        <w:gridCol w:w="1281"/>
        <w:gridCol w:w="1281"/>
      </w:tblGrid>
      <w:tr w:rsidR="00937C40" w:rsidRPr="00937C40" w14:paraId="40BC40DA" w14:textId="77777777" w:rsidTr="00E756E1">
        <w:trPr>
          <w:tblHeader/>
        </w:trPr>
        <w:tc>
          <w:tcPr>
            <w:tcW w:w="1980" w:type="dxa"/>
            <w:tcBorders>
              <w:bottom w:val="single" w:sz="4" w:space="0" w:color="auto"/>
            </w:tcBorders>
            <w:shd w:val="clear" w:color="auto" w:fill="F1F1F1" w:themeFill="accent1" w:themeFillTint="66"/>
          </w:tcPr>
          <w:p w14:paraId="7C9D6E9F" w14:textId="77777777" w:rsidR="00FE4B86" w:rsidRPr="00937C40" w:rsidRDefault="00FE4B86" w:rsidP="00FE23A7">
            <w:pPr>
              <w:rPr>
                <w:b/>
                <w:sz w:val="20"/>
                <w:szCs w:val="20"/>
                <w:lang w:bidi="ar-YE"/>
              </w:rPr>
            </w:pPr>
            <w:r w:rsidRPr="00937C40">
              <w:rPr>
                <w:b/>
                <w:sz w:val="20"/>
                <w:szCs w:val="20"/>
                <w:lang w:bidi="ar-YE"/>
              </w:rPr>
              <w:t>Indicator</w:t>
            </w:r>
          </w:p>
        </w:tc>
        <w:tc>
          <w:tcPr>
            <w:tcW w:w="1129" w:type="dxa"/>
            <w:tcBorders>
              <w:bottom w:val="single" w:sz="4" w:space="0" w:color="auto"/>
            </w:tcBorders>
            <w:shd w:val="clear" w:color="auto" w:fill="F1F1F1" w:themeFill="accent1" w:themeFillTint="66"/>
          </w:tcPr>
          <w:p w14:paraId="3EA9B463" w14:textId="77777777" w:rsidR="00FE4B86" w:rsidRPr="00937C40" w:rsidRDefault="00FE4B86" w:rsidP="00FE23A7">
            <w:pPr>
              <w:rPr>
                <w:b/>
                <w:sz w:val="20"/>
                <w:szCs w:val="20"/>
              </w:rPr>
            </w:pPr>
            <w:r w:rsidRPr="00937C40">
              <w:rPr>
                <w:b/>
                <w:bCs/>
                <w:sz w:val="20"/>
                <w:szCs w:val="20"/>
              </w:rPr>
              <w:t>Purpose</w:t>
            </w:r>
          </w:p>
        </w:tc>
        <w:tc>
          <w:tcPr>
            <w:tcW w:w="2111" w:type="dxa"/>
            <w:tcBorders>
              <w:bottom w:val="single" w:sz="4" w:space="0" w:color="auto"/>
            </w:tcBorders>
            <w:shd w:val="clear" w:color="auto" w:fill="F1F1F1" w:themeFill="accent1" w:themeFillTint="66"/>
          </w:tcPr>
          <w:p w14:paraId="0F79FFBA" w14:textId="77777777" w:rsidR="00FE4B86" w:rsidRPr="00937C40" w:rsidRDefault="00FE4B86" w:rsidP="00FE23A7">
            <w:pPr>
              <w:rPr>
                <w:b/>
                <w:sz w:val="20"/>
                <w:szCs w:val="20"/>
              </w:rPr>
            </w:pPr>
            <w:r w:rsidRPr="00937C40">
              <w:rPr>
                <w:b/>
                <w:sz w:val="20"/>
                <w:szCs w:val="20"/>
              </w:rPr>
              <w:t>Calculation</w:t>
            </w:r>
          </w:p>
        </w:tc>
        <w:tc>
          <w:tcPr>
            <w:tcW w:w="1418" w:type="dxa"/>
            <w:tcBorders>
              <w:bottom w:val="single" w:sz="4" w:space="0" w:color="auto"/>
            </w:tcBorders>
            <w:shd w:val="clear" w:color="auto" w:fill="F1F1F1" w:themeFill="accent1" w:themeFillTint="66"/>
          </w:tcPr>
          <w:p w14:paraId="56543A2B" w14:textId="77777777" w:rsidR="00FE4B86" w:rsidRPr="00937C40" w:rsidRDefault="00FE4B86" w:rsidP="00FE23A7">
            <w:pPr>
              <w:rPr>
                <w:b/>
                <w:sz w:val="20"/>
                <w:szCs w:val="20"/>
              </w:rPr>
            </w:pPr>
            <w:r w:rsidRPr="00937C40">
              <w:rPr>
                <w:b/>
                <w:sz w:val="20"/>
                <w:szCs w:val="20"/>
              </w:rPr>
              <w:t>Source of information</w:t>
            </w:r>
          </w:p>
        </w:tc>
        <w:tc>
          <w:tcPr>
            <w:tcW w:w="1134" w:type="dxa"/>
            <w:tcBorders>
              <w:bottom w:val="single" w:sz="4" w:space="0" w:color="auto"/>
            </w:tcBorders>
            <w:shd w:val="clear" w:color="auto" w:fill="F1F1F1" w:themeFill="accent1" w:themeFillTint="66"/>
          </w:tcPr>
          <w:p w14:paraId="784854EA" w14:textId="77777777" w:rsidR="00FE4B86" w:rsidRPr="00937C40" w:rsidRDefault="00FE4B86" w:rsidP="00FE23A7">
            <w:pPr>
              <w:rPr>
                <w:b/>
                <w:sz w:val="20"/>
                <w:szCs w:val="20"/>
              </w:rPr>
            </w:pPr>
            <w:r w:rsidRPr="00937C40">
              <w:rPr>
                <w:b/>
                <w:sz w:val="20"/>
                <w:szCs w:val="20"/>
              </w:rPr>
              <w:t>Periodicity</w:t>
            </w:r>
          </w:p>
        </w:tc>
        <w:tc>
          <w:tcPr>
            <w:tcW w:w="1276" w:type="dxa"/>
            <w:tcBorders>
              <w:bottom w:val="single" w:sz="4" w:space="0" w:color="auto"/>
            </w:tcBorders>
            <w:shd w:val="clear" w:color="auto" w:fill="F1F1F1" w:themeFill="accent1" w:themeFillTint="66"/>
          </w:tcPr>
          <w:p w14:paraId="09EE9849" w14:textId="77777777" w:rsidR="00FE4B86" w:rsidRPr="00937C40" w:rsidRDefault="00FE4B86" w:rsidP="00FE23A7">
            <w:pPr>
              <w:rPr>
                <w:b/>
                <w:sz w:val="20"/>
                <w:szCs w:val="20"/>
              </w:rPr>
            </w:pPr>
            <w:r w:rsidRPr="00937C40">
              <w:rPr>
                <w:b/>
                <w:sz w:val="20"/>
                <w:szCs w:val="20"/>
              </w:rPr>
              <w:t>Responsible for data collection</w:t>
            </w:r>
          </w:p>
        </w:tc>
        <w:tc>
          <w:tcPr>
            <w:tcW w:w="1413" w:type="dxa"/>
            <w:tcBorders>
              <w:bottom w:val="single" w:sz="4" w:space="0" w:color="auto"/>
            </w:tcBorders>
            <w:shd w:val="clear" w:color="auto" w:fill="F1F1F1" w:themeFill="accent1" w:themeFillTint="66"/>
          </w:tcPr>
          <w:p w14:paraId="2154E4FD" w14:textId="77777777" w:rsidR="00FE4B86" w:rsidRPr="00937C40" w:rsidRDefault="00FE4B86" w:rsidP="00FE23A7">
            <w:pPr>
              <w:rPr>
                <w:b/>
                <w:sz w:val="20"/>
                <w:szCs w:val="20"/>
              </w:rPr>
            </w:pPr>
            <w:r w:rsidRPr="00937C40">
              <w:rPr>
                <w:b/>
                <w:sz w:val="20"/>
                <w:szCs w:val="20"/>
              </w:rPr>
              <w:t xml:space="preserve">Level of data collection  </w:t>
            </w:r>
          </w:p>
        </w:tc>
        <w:tc>
          <w:tcPr>
            <w:tcW w:w="1276" w:type="dxa"/>
            <w:tcBorders>
              <w:bottom w:val="single" w:sz="4" w:space="0" w:color="auto"/>
            </w:tcBorders>
            <w:shd w:val="clear" w:color="auto" w:fill="F1F1F1" w:themeFill="accent1" w:themeFillTint="66"/>
          </w:tcPr>
          <w:p w14:paraId="50E187CA" w14:textId="77777777" w:rsidR="00FE4B86" w:rsidRPr="00937C40" w:rsidRDefault="00FE4B86" w:rsidP="00FE23A7">
            <w:pPr>
              <w:rPr>
                <w:b/>
                <w:sz w:val="20"/>
                <w:szCs w:val="20"/>
              </w:rPr>
            </w:pPr>
            <w:r w:rsidRPr="00937C40">
              <w:rPr>
                <w:b/>
                <w:sz w:val="20"/>
                <w:szCs w:val="20"/>
              </w:rPr>
              <w:t>Baseline</w:t>
            </w:r>
          </w:p>
        </w:tc>
        <w:tc>
          <w:tcPr>
            <w:tcW w:w="1281" w:type="dxa"/>
            <w:tcBorders>
              <w:bottom w:val="single" w:sz="4" w:space="0" w:color="auto"/>
            </w:tcBorders>
            <w:shd w:val="clear" w:color="auto" w:fill="F1F1F1" w:themeFill="accent1" w:themeFillTint="66"/>
          </w:tcPr>
          <w:p w14:paraId="77232DF7" w14:textId="77777777" w:rsidR="00FE4B86" w:rsidRPr="00937C40" w:rsidRDefault="00FE4B86" w:rsidP="00FE23A7">
            <w:pPr>
              <w:rPr>
                <w:b/>
                <w:sz w:val="20"/>
                <w:szCs w:val="20"/>
              </w:rPr>
            </w:pPr>
            <w:r w:rsidRPr="00937C40">
              <w:rPr>
                <w:b/>
                <w:sz w:val="20"/>
                <w:szCs w:val="20"/>
              </w:rPr>
              <w:t>2019</w:t>
            </w:r>
          </w:p>
        </w:tc>
        <w:tc>
          <w:tcPr>
            <w:tcW w:w="1281" w:type="dxa"/>
            <w:tcBorders>
              <w:bottom w:val="single" w:sz="4" w:space="0" w:color="auto"/>
            </w:tcBorders>
            <w:shd w:val="clear" w:color="auto" w:fill="F1F1F1" w:themeFill="accent1" w:themeFillTint="66"/>
          </w:tcPr>
          <w:p w14:paraId="1BA757EA" w14:textId="77777777" w:rsidR="00FE4B86" w:rsidRPr="00937C40" w:rsidRDefault="00FE4B86" w:rsidP="00FE23A7">
            <w:pPr>
              <w:rPr>
                <w:b/>
                <w:sz w:val="20"/>
                <w:szCs w:val="20"/>
              </w:rPr>
            </w:pPr>
            <w:r w:rsidRPr="00937C40">
              <w:rPr>
                <w:b/>
                <w:sz w:val="20"/>
                <w:szCs w:val="20"/>
              </w:rPr>
              <w:t>2020</w:t>
            </w:r>
          </w:p>
        </w:tc>
        <w:tc>
          <w:tcPr>
            <w:tcW w:w="1281" w:type="dxa"/>
            <w:tcBorders>
              <w:bottom w:val="single" w:sz="4" w:space="0" w:color="auto"/>
            </w:tcBorders>
            <w:shd w:val="clear" w:color="auto" w:fill="F1F1F1" w:themeFill="accent1" w:themeFillTint="66"/>
          </w:tcPr>
          <w:p w14:paraId="7DE47728" w14:textId="77777777" w:rsidR="00FE4B86" w:rsidRPr="00937C40" w:rsidRDefault="00FE4B86" w:rsidP="00FE23A7">
            <w:pPr>
              <w:rPr>
                <w:b/>
                <w:sz w:val="20"/>
                <w:szCs w:val="20"/>
              </w:rPr>
            </w:pPr>
            <w:r w:rsidRPr="00937C40">
              <w:rPr>
                <w:b/>
                <w:sz w:val="20"/>
                <w:szCs w:val="20"/>
              </w:rPr>
              <w:t>2021</w:t>
            </w:r>
          </w:p>
        </w:tc>
      </w:tr>
      <w:tr w:rsidR="00937C40" w:rsidRPr="00937C40" w14:paraId="4FF858EF" w14:textId="77777777" w:rsidTr="00E756E1">
        <w:trPr>
          <w:trHeight w:val="1450"/>
        </w:trPr>
        <w:tc>
          <w:tcPr>
            <w:tcW w:w="1980" w:type="dxa"/>
            <w:tcBorders>
              <w:top w:val="single" w:sz="4" w:space="0" w:color="auto"/>
              <w:bottom w:val="single" w:sz="4" w:space="0" w:color="auto"/>
            </w:tcBorders>
          </w:tcPr>
          <w:p w14:paraId="1110C6D6" w14:textId="77777777" w:rsidR="00FE4B86" w:rsidRPr="00937C40" w:rsidRDefault="007D255F" w:rsidP="00FE23A7">
            <w:pPr>
              <w:rPr>
                <w:rFonts w:cstheme="minorHAnsi"/>
                <w:bCs/>
                <w:sz w:val="20"/>
                <w:szCs w:val="20"/>
              </w:rPr>
            </w:pPr>
            <w:r w:rsidRPr="00937C40">
              <w:rPr>
                <w:rFonts w:cstheme="minorHAnsi"/>
                <w:bCs/>
                <w:sz w:val="20"/>
                <w:szCs w:val="20"/>
              </w:rPr>
              <w:t xml:space="preserve">4.1 </w:t>
            </w:r>
            <w:r w:rsidR="00FE4B86" w:rsidRPr="00937C40">
              <w:rPr>
                <w:rFonts w:cstheme="minorHAnsi"/>
                <w:bCs/>
                <w:sz w:val="20"/>
                <w:szCs w:val="20"/>
              </w:rPr>
              <w:t xml:space="preserve">Number of meetings held by the Multi-Country Coordination Mechanism </w:t>
            </w:r>
          </w:p>
        </w:tc>
        <w:tc>
          <w:tcPr>
            <w:tcW w:w="1129" w:type="dxa"/>
            <w:tcBorders>
              <w:top w:val="single" w:sz="4" w:space="0" w:color="auto"/>
              <w:bottom w:val="single" w:sz="4" w:space="0" w:color="auto"/>
            </w:tcBorders>
          </w:tcPr>
          <w:p w14:paraId="4BA8B8D6" w14:textId="77777777" w:rsidR="00FE4B86" w:rsidRPr="00937C40" w:rsidRDefault="00FE4B86" w:rsidP="00FE23A7">
            <w:pPr>
              <w:rPr>
                <w:sz w:val="20"/>
                <w:szCs w:val="20"/>
              </w:rPr>
            </w:pPr>
            <w:r w:rsidRPr="00937C40">
              <w:rPr>
                <w:bCs/>
                <w:sz w:val="20"/>
                <w:szCs w:val="20"/>
              </w:rPr>
              <w:t xml:space="preserve">Process indicator </w:t>
            </w:r>
          </w:p>
          <w:p w14:paraId="22C7D351" w14:textId="77777777" w:rsidR="00FE4B86" w:rsidRPr="00937C40" w:rsidRDefault="00FE4B86" w:rsidP="00FE23A7">
            <w:pPr>
              <w:rPr>
                <w:sz w:val="20"/>
                <w:szCs w:val="20"/>
              </w:rPr>
            </w:pPr>
          </w:p>
        </w:tc>
        <w:tc>
          <w:tcPr>
            <w:tcW w:w="2111" w:type="dxa"/>
            <w:tcBorders>
              <w:top w:val="single" w:sz="4" w:space="0" w:color="auto"/>
              <w:bottom w:val="single" w:sz="4" w:space="0" w:color="auto"/>
            </w:tcBorders>
          </w:tcPr>
          <w:p w14:paraId="6702A1A4" w14:textId="77777777" w:rsidR="00FE4B86" w:rsidRPr="00937C40" w:rsidRDefault="00FE4B86" w:rsidP="00FE23A7">
            <w:pPr>
              <w:rPr>
                <w:rFonts w:cstheme="minorHAnsi"/>
                <w:bCs/>
                <w:sz w:val="20"/>
                <w:szCs w:val="20"/>
              </w:rPr>
            </w:pPr>
            <w:r w:rsidRPr="00937C40">
              <w:rPr>
                <w:rFonts w:cstheme="minorHAnsi"/>
                <w:bCs/>
                <w:sz w:val="20"/>
                <w:szCs w:val="20"/>
              </w:rPr>
              <w:t xml:space="preserve">Number of meetings held by the Multi-Country Coordination Mechanism </w:t>
            </w:r>
          </w:p>
        </w:tc>
        <w:tc>
          <w:tcPr>
            <w:tcW w:w="1418" w:type="dxa"/>
            <w:tcBorders>
              <w:top w:val="single" w:sz="4" w:space="0" w:color="auto"/>
              <w:bottom w:val="single" w:sz="4" w:space="0" w:color="auto"/>
            </w:tcBorders>
          </w:tcPr>
          <w:p w14:paraId="6AFFFAE6" w14:textId="77777777" w:rsidR="00FE4B86" w:rsidRPr="00937C40" w:rsidRDefault="00FE4B86" w:rsidP="00FE23A7">
            <w:pPr>
              <w:rPr>
                <w:sz w:val="20"/>
                <w:szCs w:val="20"/>
              </w:rPr>
            </w:pPr>
            <w:r w:rsidRPr="00937C40">
              <w:rPr>
                <w:bCs/>
                <w:sz w:val="20"/>
                <w:szCs w:val="20"/>
              </w:rPr>
              <w:t>Principal recipient</w:t>
            </w:r>
          </w:p>
        </w:tc>
        <w:tc>
          <w:tcPr>
            <w:tcW w:w="1134" w:type="dxa"/>
            <w:tcBorders>
              <w:top w:val="single" w:sz="4" w:space="0" w:color="auto"/>
              <w:bottom w:val="single" w:sz="4" w:space="0" w:color="auto"/>
            </w:tcBorders>
          </w:tcPr>
          <w:p w14:paraId="79494017" w14:textId="77777777" w:rsidR="00FE4B86" w:rsidRPr="00937C40" w:rsidRDefault="00FE4B86" w:rsidP="00FE23A7">
            <w:pPr>
              <w:rPr>
                <w:sz w:val="20"/>
                <w:szCs w:val="20"/>
              </w:rPr>
            </w:pPr>
            <w:r w:rsidRPr="00937C40">
              <w:rPr>
                <w:sz w:val="20"/>
                <w:szCs w:val="20"/>
              </w:rPr>
              <w:t xml:space="preserve">Yearly  </w:t>
            </w:r>
          </w:p>
        </w:tc>
        <w:tc>
          <w:tcPr>
            <w:tcW w:w="1276" w:type="dxa"/>
            <w:tcBorders>
              <w:top w:val="single" w:sz="4" w:space="0" w:color="auto"/>
              <w:bottom w:val="single" w:sz="4" w:space="0" w:color="auto"/>
            </w:tcBorders>
          </w:tcPr>
          <w:p w14:paraId="0A2C99FC" w14:textId="77777777" w:rsidR="00FE4B86" w:rsidRPr="00937C40" w:rsidRDefault="00FE4B86" w:rsidP="00FE23A7">
            <w:pPr>
              <w:rPr>
                <w:sz w:val="20"/>
                <w:szCs w:val="20"/>
              </w:rPr>
            </w:pPr>
            <w:r w:rsidRPr="00937C40">
              <w:rPr>
                <w:sz w:val="20"/>
                <w:szCs w:val="20"/>
              </w:rPr>
              <w:t>Principal recipient</w:t>
            </w:r>
          </w:p>
        </w:tc>
        <w:tc>
          <w:tcPr>
            <w:tcW w:w="1413" w:type="dxa"/>
            <w:tcBorders>
              <w:top w:val="single" w:sz="4" w:space="0" w:color="auto"/>
              <w:bottom w:val="single" w:sz="4" w:space="0" w:color="auto"/>
            </w:tcBorders>
          </w:tcPr>
          <w:p w14:paraId="6C1C141D" w14:textId="77777777" w:rsidR="00FE4B86" w:rsidRPr="00937C40" w:rsidRDefault="00FE4B86" w:rsidP="00FE23A7">
            <w:pPr>
              <w:rPr>
                <w:sz w:val="20"/>
                <w:szCs w:val="20"/>
              </w:rPr>
            </w:pPr>
            <w:r w:rsidRPr="00937C40">
              <w:rPr>
                <w:sz w:val="20"/>
                <w:szCs w:val="20"/>
              </w:rPr>
              <w:t>Principal recipient</w:t>
            </w:r>
          </w:p>
        </w:tc>
        <w:tc>
          <w:tcPr>
            <w:tcW w:w="1276" w:type="dxa"/>
            <w:tcBorders>
              <w:top w:val="single" w:sz="4" w:space="0" w:color="auto"/>
              <w:bottom w:val="single" w:sz="4" w:space="0" w:color="auto"/>
            </w:tcBorders>
          </w:tcPr>
          <w:p w14:paraId="0C3C85E3" w14:textId="77777777" w:rsidR="00FE4B86" w:rsidRPr="00937C40" w:rsidRDefault="00FE4B86" w:rsidP="00FE23A7">
            <w:pPr>
              <w:rPr>
                <w:sz w:val="20"/>
                <w:szCs w:val="20"/>
              </w:rPr>
            </w:pPr>
            <w:r w:rsidRPr="00937C40">
              <w:rPr>
                <w:sz w:val="20"/>
                <w:szCs w:val="20"/>
              </w:rPr>
              <w:t>No meeting held</w:t>
            </w:r>
          </w:p>
        </w:tc>
        <w:tc>
          <w:tcPr>
            <w:tcW w:w="1281" w:type="dxa"/>
            <w:tcBorders>
              <w:top w:val="single" w:sz="4" w:space="0" w:color="auto"/>
              <w:bottom w:val="single" w:sz="4" w:space="0" w:color="auto"/>
            </w:tcBorders>
          </w:tcPr>
          <w:p w14:paraId="08E917EE" w14:textId="77777777" w:rsidR="00FE4B86" w:rsidRPr="00937C40" w:rsidRDefault="0028382B" w:rsidP="00FE23A7">
            <w:pPr>
              <w:rPr>
                <w:rFonts w:cstheme="minorHAnsi"/>
                <w:sz w:val="20"/>
                <w:szCs w:val="20"/>
              </w:rPr>
            </w:pPr>
            <w:r w:rsidRPr="00937C40">
              <w:rPr>
                <w:rFonts w:cstheme="minorHAnsi"/>
                <w:sz w:val="20"/>
                <w:szCs w:val="20"/>
              </w:rPr>
              <w:t>1</w:t>
            </w:r>
          </w:p>
        </w:tc>
        <w:tc>
          <w:tcPr>
            <w:tcW w:w="1281" w:type="dxa"/>
            <w:tcBorders>
              <w:top w:val="single" w:sz="4" w:space="0" w:color="auto"/>
              <w:bottom w:val="single" w:sz="4" w:space="0" w:color="auto"/>
            </w:tcBorders>
          </w:tcPr>
          <w:p w14:paraId="7147BD5B" w14:textId="77777777" w:rsidR="00FE4B86" w:rsidRPr="00937C40" w:rsidRDefault="0028382B" w:rsidP="00FE23A7">
            <w:r w:rsidRPr="00937C40">
              <w:t>1</w:t>
            </w:r>
          </w:p>
        </w:tc>
        <w:tc>
          <w:tcPr>
            <w:tcW w:w="1281" w:type="dxa"/>
            <w:tcBorders>
              <w:top w:val="single" w:sz="4" w:space="0" w:color="auto"/>
              <w:bottom w:val="single" w:sz="4" w:space="0" w:color="auto"/>
              <w:right w:val="single" w:sz="4" w:space="0" w:color="auto"/>
            </w:tcBorders>
          </w:tcPr>
          <w:p w14:paraId="6838393A" w14:textId="77777777" w:rsidR="00FE4B86" w:rsidRPr="00937C40" w:rsidRDefault="0028382B" w:rsidP="00FE23A7">
            <w:r w:rsidRPr="00937C40">
              <w:t>1</w:t>
            </w:r>
          </w:p>
        </w:tc>
      </w:tr>
    </w:tbl>
    <w:p w14:paraId="0578B420" w14:textId="77777777" w:rsidR="002765CF" w:rsidRPr="00937C40" w:rsidRDefault="002765CF" w:rsidP="00E756E1">
      <w:pPr>
        <w:jc w:val="both"/>
        <w:rPr>
          <w:rFonts w:cs="Arial"/>
          <w:sz w:val="24"/>
          <w:szCs w:val="24"/>
          <w:lang w:val="en-US"/>
        </w:rPr>
        <w:sectPr w:rsidR="002765CF" w:rsidRPr="00937C40" w:rsidSect="0087592C">
          <w:pgSz w:w="16838" w:h="11906" w:orient="landscape"/>
          <w:pgMar w:top="1417" w:right="1417" w:bottom="1417" w:left="1417" w:header="708" w:footer="708" w:gutter="0"/>
          <w:cols w:space="708"/>
          <w:docGrid w:linePitch="360"/>
        </w:sectPr>
      </w:pPr>
    </w:p>
    <w:p w14:paraId="02A2E74D" w14:textId="77777777" w:rsidR="00B85B10" w:rsidRPr="00A24481" w:rsidRDefault="007664E2" w:rsidP="00A24481">
      <w:pPr>
        <w:pStyle w:val="Heading2"/>
        <w:numPr>
          <w:ilvl w:val="0"/>
          <w:numId w:val="0"/>
        </w:numPr>
        <w:rPr>
          <w:sz w:val="24"/>
        </w:rPr>
      </w:pPr>
      <w:bookmarkStart w:id="37" w:name="_Toc528828672"/>
      <w:r w:rsidRPr="00A24481">
        <w:rPr>
          <w:sz w:val="24"/>
        </w:rPr>
        <w:lastRenderedPageBreak/>
        <w:t xml:space="preserve">D.4 </w:t>
      </w:r>
      <w:r w:rsidR="00B85B10" w:rsidRPr="00A24481">
        <w:rPr>
          <w:sz w:val="24"/>
        </w:rPr>
        <w:t>Work plan tracking measures</w:t>
      </w:r>
      <w:r w:rsidR="00DC38D4" w:rsidRPr="00A24481">
        <w:rPr>
          <w:sz w:val="24"/>
        </w:rPr>
        <w:t xml:space="preserve"> (WPTMs)</w:t>
      </w:r>
      <w:bookmarkEnd w:id="37"/>
    </w:p>
    <w:p w14:paraId="3E9026E0" w14:textId="7630B5F6" w:rsidR="00B85B10" w:rsidRPr="00937C40" w:rsidRDefault="00BA62AE" w:rsidP="00B85B10">
      <w:pPr>
        <w:jc w:val="both"/>
        <w:rPr>
          <w:rFonts w:cs="Arial"/>
          <w:sz w:val="24"/>
          <w:szCs w:val="24"/>
          <w:lang w:val="en-US"/>
        </w:rPr>
      </w:pPr>
      <w:r w:rsidRPr="00937C40">
        <w:rPr>
          <w:rFonts w:cs="Arial"/>
          <w:sz w:val="24"/>
          <w:szCs w:val="24"/>
          <w:lang w:val="en-US"/>
        </w:rPr>
        <w:t>This multi</w:t>
      </w:r>
      <w:r w:rsidR="007664E2" w:rsidRPr="00937C40">
        <w:rPr>
          <w:rFonts w:cs="Arial"/>
          <w:sz w:val="24"/>
          <w:szCs w:val="24"/>
          <w:lang w:val="en-US"/>
        </w:rPr>
        <w:t>-</w:t>
      </w:r>
      <w:r w:rsidRPr="00937C40">
        <w:rPr>
          <w:rFonts w:cs="Arial"/>
          <w:sz w:val="24"/>
          <w:szCs w:val="24"/>
          <w:lang w:val="en-US"/>
        </w:rPr>
        <w:t>country TB grant</w:t>
      </w:r>
      <w:r w:rsidR="00DC38D4" w:rsidRPr="00937C40">
        <w:rPr>
          <w:rFonts w:cs="Arial"/>
          <w:sz w:val="24"/>
          <w:szCs w:val="24"/>
          <w:lang w:val="en-US"/>
        </w:rPr>
        <w:t xml:space="preserve"> will not have coverage indicator and as per the GF guideline on the preparation of PF; WPTMs will be developed for all objectives to assess the performance of the grant and decide on disbursement. The below table summarizes the list of WPTMs with milestones and criteria to measure completion.</w:t>
      </w:r>
      <w:r w:rsidR="0028052A">
        <w:rPr>
          <w:rFonts w:cs="Arial"/>
          <w:sz w:val="24"/>
          <w:szCs w:val="24"/>
          <w:lang w:val="en-US"/>
        </w:rPr>
        <w:t xml:space="preserve"> For the details on the workplan tracking measures refer to the </w:t>
      </w:r>
      <w:r w:rsidR="00905C72">
        <w:rPr>
          <w:rFonts w:cs="Arial"/>
          <w:sz w:val="24"/>
          <w:szCs w:val="24"/>
          <w:lang w:val="en-US"/>
        </w:rPr>
        <w:t xml:space="preserve">annexed </w:t>
      </w:r>
      <w:r w:rsidR="0028052A">
        <w:rPr>
          <w:rFonts w:cs="Arial"/>
          <w:sz w:val="24"/>
          <w:szCs w:val="24"/>
          <w:lang w:val="en-US"/>
        </w:rPr>
        <w:t>PF.</w:t>
      </w:r>
    </w:p>
    <w:p w14:paraId="3EBF5162" w14:textId="77777777" w:rsidR="00DC38D4" w:rsidRPr="00937C40" w:rsidRDefault="00DC38D4" w:rsidP="00B85B10">
      <w:pPr>
        <w:jc w:val="both"/>
        <w:rPr>
          <w:rFonts w:cs="Arial"/>
          <w:sz w:val="24"/>
          <w:szCs w:val="24"/>
          <w:lang w:val="en-US"/>
        </w:rPr>
      </w:pPr>
    </w:p>
    <w:p w14:paraId="63E22A7A" w14:textId="77777777" w:rsidR="0083636C" w:rsidRPr="00A24481" w:rsidRDefault="006C3770" w:rsidP="00A24481">
      <w:pPr>
        <w:pStyle w:val="Heading2"/>
        <w:numPr>
          <w:ilvl w:val="0"/>
          <w:numId w:val="0"/>
        </w:numPr>
        <w:rPr>
          <w:sz w:val="24"/>
        </w:rPr>
      </w:pPr>
      <w:bookmarkStart w:id="38" w:name="_Toc528828673"/>
      <w:r w:rsidRPr="00A24481">
        <w:rPr>
          <w:sz w:val="24"/>
        </w:rPr>
        <w:t xml:space="preserve">D.5 </w:t>
      </w:r>
      <w:r w:rsidR="0083636C" w:rsidRPr="00A24481">
        <w:rPr>
          <w:sz w:val="24"/>
        </w:rPr>
        <w:t>Evaluation</w:t>
      </w:r>
      <w:r w:rsidR="00CC48EC" w:rsidRPr="00A24481">
        <w:rPr>
          <w:sz w:val="24"/>
        </w:rPr>
        <w:t xml:space="preserve"> Questions</w:t>
      </w:r>
      <w:bookmarkEnd w:id="38"/>
    </w:p>
    <w:p w14:paraId="76847DB5" w14:textId="77777777" w:rsidR="0083636C" w:rsidRPr="00937C40" w:rsidRDefault="00CC48EC" w:rsidP="000974F3">
      <w:pPr>
        <w:jc w:val="both"/>
        <w:rPr>
          <w:rFonts w:cs="Arial"/>
          <w:kern w:val="24"/>
          <w:sz w:val="24"/>
          <w:szCs w:val="24"/>
          <w:lang w:val="en-US"/>
        </w:rPr>
      </w:pPr>
      <w:r w:rsidRPr="00937C40">
        <w:rPr>
          <w:rFonts w:cs="Arial"/>
          <w:sz w:val="24"/>
          <w:szCs w:val="24"/>
          <w:lang w:val="en-US"/>
        </w:rPr>
        <w:t xml:space="preserve">There will be a final evaluation of the multi-country grant </w:t>
      </w:r>
      <w:r w:rsidR="000974F3" w:rsidRPr="00937C40">
        <w:rPr>
          <w:rFonts w:cs="Arial"/>
          <w:sz w:val="24"/>
          <w:szCs w:val="24"/>
          <w:lang w:val="en-US"/>
        </w:rPr>
        <w:t>at the end of the grant implementation to ass</w:t>
      </w:r>
      <w:r w:rsidR="005C2775" w:rsidRPr="00937C40">
        <w:rPr>
          <w:rFonts w:cs="Arial"/>
          <w:kern w:val="24"/>
          <w:sz w:val="24"/>
          <w:szCs w:val="24"/>
          <w:lang w:val="en-US"/>
        </w:rPr>
        <w:t>es</w:t>
      </w:r>
      <w:r w:rsidR="007214EA" w:rsidRPr="00937C40">
        <w:rPr>
          <w:rFonts w:cs="Arial"/>
          <w:kern w:val="24"/>
          <w:sz w:val="24"/>
          <w:szCs w:val="24"/>
          <w:lang w:val="en-US"/>
        </w:rPr>
        <w:t>s</w:t>
      </w:r>
      <w:r w:rsidR="0083636C" w:rsidRPr="00937C40">
        <w:rPr>
          <w:rFonts w:cs="Arial"/>
          <w:kern w:val="24"/>
          <w:sz w:val="24"/>
          <w:szCs w:val="24"/>
          <w:lang w:val="en-US"/>
        </w:rPr>
        <w:t xml:space="preserve"> the effectiveness of the multi-country TB grant among Afghan refugees, returnees and mobile populations in Afghanistan, Iran and Pakistan.</w:t>
      </w:r>
    </w:p>
    <w:tbl>
      <w:tblPr>
        <w:tblW w:w="1473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60"/>
        <w:gridCol w:w="4230"/>
        <w:gridCol w:w="2351"/>
        <w:gridCol w:w="2385"/>
        <w:gridCol w:w="3962"/>
        <w:gridCol w:w="10"/>
      </w:tblGrid>
      <w:tr w:rsidR="00896508" w:rsidRPr="00F23080" w14:paraId="036B0F47" w14:textId="77777777" w:rsidTr="0041328D">
        <w:trPr>
          <w:gridAfter w:val="1"/>
          <w:wAfter w:w="10" w:type="dxa"/>
          <w:trHeight w:val="350"/>
        </w:trPr>
        <w:tc>
          <w:tcPr>
            <w:tcW w:w="540" w:type="dxa"/>
            <w:shd w:val="clear" w:color="auto" w:fill="F1F1F1" w:themeFill="accent1" w:themeFillTint="66"/>
            <w:noWrap/>
            <w:vAlign w:val="center"/>
          </w:tcPr>
          <w:p w14:paraId="4F7E2613"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w:t>
            </w:r>
          </w:p>
        </w:tc>
        <w:tc>
          <w:tcPr>
            <w:tcW w:w="1260" w:type="dxa"/>
            <w:shd w:val="clear" w:color="auto" w:fill="F1F1F1" w:themeFill="accent1" w:themeFillTint="66"/>
            <w:vAlign w:val="center"/>
          </w:tcPr>
          <w:p w14:paraId="35878C5B" w14:textId="77777777" w:rsidR="00896508" w:rsidRPr="00F23080" w:rsidRDefault="00896508" w:rsidP="00E25B98">
            <w:pPr>
              <w:jc w:val="center"/>
              <w:rPr>
                <w:rFonts w:ascii="Arial" w:hAnsi="Arial" w:cs="Arial"/>
                <w:b/>
                <w:bCs/>
                <w:sz w:val="20"/>
                <w:szCs w:val="20"/>
                <w:lang w:val="en-US"/>
              </w:rPr>
            </w:pPr>
            <w:r w:rsidRPr="00F23080">
              <w:rPr>
                <w:rFonts w:ascii="Arial" w:hAnsi="Arial" w:cs="Arial"/>
                <w:b/>
                <w:bCs/>
                <w:sz w:val="20"/>
                <w:szCs w:val="20"/>
                <w:lang w:val="en-US"/>
              </w:rPr>
              <w:t>Evaluation elements</w:t>
            </w:r>
          </w:p>
        </w:tc>
        <w:tc>
          <w:tcPr>
            <w:tcW w:w="4230" w:type="dxa"/>
            <w:shd w:val="clear" w:color="auto" w:fill="F1F1F1" w:themeFill="accent1" w:themeFillTint="66"/>
            <w:vAlign w:val="center"/>
          </w:tcPr>
          <w:p w14:paraId="2C2056A7" w14:textId="77777777" w:rsidR="00896508" w:rsidRPr="00F23080" w:rsidRDefault="00896508" w:rsidP="00E25B98">
            <w:pPr>
              <w:jc w:val="center"/>
              <w:rPr>
                <w:rFonts w:ascii="Arial" w:hAnsi="Arial" w:cs="Arial"/>
                <w:b/>
                <w:bCs/>
                <w:sz w:val="20"/>
                <w:szCs w:val="20"/>
                <w:lang w:val="en-US"/>
              </w:rPr>
            </w:pPr>
            <w:r w:rsidRPr="00F23080">
              <w:rPr>
                <w:rFonts w:ascii="Arial" w:hAnsi="Arial" w:cs="Arial"/>
                <w:b/>
                <w:bCs/>
                <w:sz w:val="20"/>
                <w:szCs w:val="20"/>
                <w:lang w:val="en-US"/>
              </w:rPr>
              <w:t>Questions for Evaluation</w:t>
            </w:r>
          </w:p>
        </w:tc>
        <w:tc>
          <w:tcPr>
            <w:tcW w:w="2351" w:type="dxa"/>
            <w:shd w:val="clear" w:color="auto" w:fill="F1F1F1" w:themeFill="accent1" w:themeFillTint="66"/>
            <w:vAlign w:val="center"/>
          </w:tcPr>
          <w:p w14:paraId="6FA9051B" w14:textId="77777777" w:rsidR="00896508" w:rsidRPr="00F23080" w:rsidRDefault="00896508" w:rsidP="00E25B98">
            <w:pPr>
              <w:jc w:val="center"/>
              <w:rPr>
                <w:rFonts w:ascii="Arial" w:hAnsi="Arial" w:cs="Arial"/>
                <w:b/>
                <w:bCs/>
                <w:sz w:val="20"/>
                <w:szCs w:val="20"/>
                <w:lang w:val="en-US"/>
              </w:rPr>
            </w:pPr>
            <w:r w:rsidRPr="00F23080">
              <w:rPr>
                <w:rFonts w:ascii="Arial" w:hAnsi="Arial" w:cs="Arial"/>
                <w:b/>
                <w:bCs/>
                <w:sz w:val="20"/>
                <w:szCs w:val="20"/>
                <w:lang w:val="en-US"/>
              </w:rPr>
              <w:t>Methods</w:t>
            </w:r>
          </w:p>
        </w:tc>
        <w:tc>
          <w:tcPr>
            <w:tcW w:w="2385" w:type="dxa"/>
            <w:shd w:val="clear" w:color="auto" w:fill="F1F1F1" w:themeFill="accent1" w:themeFillTint="66"/>
            <w:vAlign w:val="center"/>
          </w:tcPr>
          <w:p w14:paraId="4235BEBD" w14:textId="77777777" w:rsidR="00896508" w:rsidRPr="00F23080" w:rsidRDefault="00896508" w:rsidP="00E25B98">
            <w:pPr>
              <w:jc w:val="center"/>
              <w:rPr>
                <w:rFonts w:ascii="Arial" w:hAnsi="Arial" w:cs="Arial"/>
                <w:b/>
                <w:bCs/>
                <w:sz w:val="20"/>
                <w:szCs w:val="20"/>
                <w:lang w:val="en-US"/>
              </w:rPr>
            </w:pPr>
            <w:r w:rsidRPr="00F23080">
              <w:rPr>
                <w:rFonts w:ascii="Arial" w:hAnsi="Arial" w:cs="Arial"/>
                <w:b/>
                <w:bCs/>
                <w:sz w:val="20"/>
                <w:szCs w:val="20"/>
                <w:lang w:val="en-US"/>
              </w:rPr>
              <w:t>Key informants (s)</w:t>
            </w:r>
          </w:p>
        </w:tc>
        <w:tc>
          <w:tcPr>
            <w:tcW w:w="3962" w:type="dxa"/>
            <w:shd w:val="clear" w:color="auto" w:fill="F1F1F1" w:themeFill="accent1" w:themeFillTint="66"/>
            <w:vAlign w:val="center"/>
          </w:tcPr>
          <w:p w14:paraId="22E34216" w14:textId="77777777" w:rsidR="00896508" w:rsidRPr="00F23080" w:rsidRDefault="00896508" w:rsidP="00E25B98">
            <w:pPr>
              <w:jc w:val="center"/>
              <w:rPr>
                <w:rFonts w:ascii="Arial" w:hAnsi="Arial" w:cs="Arial"/>
                <w:b/>
                <w:bCs/>
                <w:sz w:val="20"/>
                <w:szCs w:val="20"/>
                <w:lang w:val="en-US"/>
              </w:rPr>
            </w:pPr>
            <w:r w:rsidRPr="00F23080">
              <w:rPr>
                <w:rFonts w:ascii="Arial" w:hAnsi="Arial" w:cs="Arial"/>
                <w:b/>
                <w:bCs/>
                <w:sz w:val="20"/>
                <w:szCs w:val="20"/>
                <w:lang w:val="en-US"/>
              </w:rPr>
              <w:t>Comments</w:t>
            </w:r>
          </w:p>
        </w:tc>
      </w:tr>
      <w:tr w:rsidR="00896508" w:rsidRPr="00F23080" w14:paraId="481110A7" w14:textId="77777777" w:rsidTr="0041328D">
        <w:trPr>
          <w:gridAfter w:val="1"/>
          <w:wAfter w:w="10" w:type="dxa"/>
          <w:trHeight w:val="2100"/>
        </w:trPr>
        <w:tc>
          <w:tcPr>
            <w:tcW w:w="540" w:type="dxa"/>
            <w:shd w:val="clear" w:color="auto" w:fill="auto"/>
            <w:noWrap/>
            <w:vAlign w:val="center"/>
            <w:hideMark/>
          </w:tcPr>
          <w:p w14:paraId="3D35BCA2"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1</w:t>
            </w:r>
          </w:p>
        </w:tc>
        <w:tc>
          <w:tcPr>
            <w:tcW w:w="1260" w:type="dxa"/>
            <w:shd w:val="clear" w:color="auto" w:fill="auto"/>
            <w:vAlign w:val="center"/>
            <w:hideMark/>
          </w:tcPr>
          <w:p w14:paraId="51926246"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Policy development</w:t>
            </w:r>
          </w:p>
        </w:tc>
        <w:tc>
          <w:tcPr>
            <w:tcW w:w="4230" w:type="dxa"/>
            <w:shd w:val="clear" w:color="auto" w:fill="auto"/>
            <w:vAlign w:val="center"/>
            <w:hideMark/>
          </w:tcPr>
          <w:p w14:paraId="77D105F2"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w:t>
            </w:r>
            <w:r w:rsidRPr="00F23080">
              <w:rPr>
                <w:rFonts w:ascii="Calibri" w:eastAsia="Times New Roman" w:hAnsi="Calibri" w:cs="Times New Roman"/>
                <w:sz w:val="18"/>
                <w:szCs w:val="15"/>
                <w:lang w:val="en-US"/>
              </w:rPr>
              <w:t xml:space="preserve"> </w:t>
            </w:r>
            <w:r w:rsidRPr="00F23080">
              <w:rPr>
                <w:rFonts w:ascii="Calibri" w:eastAsia="Times New Roman" w:hAnsi="Calibri" w:cs="Times New Roman"/>
                <w:sz w:val="18"/>
                <w:lang w:val="en-US"/>
              </w:rPr>
              <w:t xml:space="preserve">Has this multi-country grant enabled the development of strategies at national/regional level </w:t>
            </w:r>
            <w:proofErr w:type="gramStart"/>
            <w:r w:rsidRPr="00F23080">
              <w:rPr>
                <w:rFonts w:ascii="Calibri" w:eastAsia="Times New Roman" w:hAnsi="Calibri" w:cs="Times New Roman"/>
                <w:sz w:val="18"/>
                <w:lang w:val="en-US"/>
              </w:rPr>
              <w:t>in order to</w:t>
            </w:r>
            <w:proofErr w:type="gramEnd"/>
            <w:r w:rsidRPr="00F23080">
              <w:rPr>
                <w:rFonts w:ascii="Calibri" w:eastAsia="Times New Roman" w:hAnsi="Calibri" w:cs="Times New Roman"/>
                <w:sz w:val="18"/>
                <w:lang w:val="en-US"/>
              </w:rPr>
              <w:t xml:space="preserve"> increase access to and strengthen TB/MDR-TB services for refugees/migrants/IDPs/returnees? If so, which ones, in which countries?</w:t>
            </w:r>
            <w:r w:rsidRPr="00F23080">
              <w:rPr>
                <w:rFonts w:ascii="Calibri" w:eastAsia="Times New Roman" w:hAnsi="Calibri" w:cs="Times New Roman"/>
                <w:sz w:val="18"/>
                <w:lang w:val="en-US"/>
              </w:rPr>
              <w:br/>
              <w:t xml:space="preserve">• What are the positive effects of harmonized strategies and diagnosis, treatment and care protocols on TB/MDR-TB service delivery to refugees/migrants/IDPs/returnees at national/regional level? To what extent has this multicounty grant contributed to these effects?  </w:t>
            </w:r>
          </w:p>
        </w:tc>
        <w:tc>
          <w:tcPr>
            <w:tcW w:w="2351" w:type="dxa"/>
            <w:shd w:val="clear" w:color="auto" w:fill="auto"/>
            <w:vAlign w:val="center"/>
            <w:hideMark/>
          </w:tcPr>
          <w:p w14:paraId="28DE120C"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Desk review of strategy documents/guidelines/SOPs/ meeting notes/ reports;</w:t>
            </w:r>
            <w:r w:rsidRPr="00F23080">
              <w:rPr>
                <w:rFonts w:ascii="Calibri" w:eastAsia="Times New Roman" w:hAnsi="Calibri" w:cs="Times New Roman"/>
                <w:sz w:val="18"/>
                <w:lang w:val="en-US"/>
              </w:rPr>
              <w:br/>
              <w:t>Key informant interviews</w:t>
            </w:r>
            <w:r w:rsidRPr="00F23080">
              <w:rPr>
                <w:rFonts w:ascii="Calibri" w:eastAsia="Times New Roman" w:hAnsi="Calibri" w:cs="Times New Roman"/>
                <w:sz w:val="18"/>
                <w:lang w:val="en-US"/>
              </w:rPr>
              <w:br/>
              <w:t>Focus group discussions</w:t>
            </w:r>
          </w:p>
        </w:tc>
        <w:tc>
          <w:tcPr>
            <w:tcW w:w="2385" w:type="dxa"/>
            <w:shd w:val="clear" w:color="auto" w:fill="auto"/>
            <w:vAlign w:val="center"/>
            <w:hideMark/>
          </w:tcPr>
          <w:p w14:paraId="6A671705"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MCSA TB Steering Committee</w:t>
            </w:r>
            <w:r w:rsidRPr="00F23080">
              <w:rPr>
                <w:rFonts w:ascii="Calibri" w:eastAsia="Times New Roman" w:hAnsi="Calibri" w:cs="Times New Roman"/>
                <w:sz w:val="18"/>
                <w:lang w:val="en-US"/>
              </w:rPr>
              <w:br/>
              <w:t xml:space="preserve">NTPs at central and provincial levels </w:t>
            </w:r>
            <w:r w:rsidRPr="00F23080">
              <w:rPr>
                <w:rFonts w:ascii="Calibri" w:eastAsia="Times New Roman" w:hAnsi="Calibri" w:cs="Times New Roman"/>
                <w:sz w:val="18"/>
                <w:lang w:val="en-US"/>
              </w:rPr>
              <w:br/>
              <w:t xml:space="preserve">Key in-country stakeholders (ministries of health, ministries responsible for migration and refugees) </w:t>
            </w:r>
            <w:r w:rsidRPr="00F23080">
              <w:rPr>
                <w:rFonts w:ascii="Calibri" w:eastAsia="Times New Roman" w:hAnsi="Calibri" w:cs="Times New Roman"/>
                <w:sz w:val="18"/>
                <w:lang w:val="en-US"/>
              </w:rPr>
              <w:br/>
              <w:t>Technical partners (WHO, UNHCR, IOM)</w:t>
            </w:r>
            <w:r w:rsidRPr="00F23080">
              <w:rPr>
                <w:rFonts w:ascii="Calibri" w:eastAsia="Times New Roman" w:hAnsi="Calibri" w:cs="Times New Roman"/>
                <w:sz w:val="18"/>
                <w:lang w:val="en-US"/>
              </w:rPr>
              <w:br/>
              <w:t>Community representatives</w:t>
            </w:r>
          </w:p>
        </w:tc>
        <w:tc>
          <w:tcPr>
            <w:tcW w:w="3962" w:type="dxa"/>
            <w:shd w:val="clear" w:color="auto" w:fill="auto"/>
            <w:vAlign w:val="center"/>
            <w:hideMark/>
          </w:tcPr>
          <w:p w14:paraId="0FEB11A8"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The report of the Inter-Regional Workshop on Cross-Border TB Control and Care, Tehran, Iran, 2014, will be updated in the beginning of grant implementation and will serve as the baseline. The study design, methodology and detailed protocol for the end line evaluation of the grant need to be reviewed and agreed upon by the three NTPs, all partners and the GF.</w:t>
            </w:r>
          </w:p>
        </w:tc>
      </w:tr>
      <w:tr w:rsidR="00896508" w:rsidRPr="00F23080" w14:paraId="6A13C5D7" w14:textId="77777777" w:rsidTr="0041328D">
        <w:trPr>
          <w:gridAfter w:val="1"/>
          <w:wAfter w:w="10" w:type="dxa"/>
          <w:trHeight w:val="2100"/>
        </w:trPr>
        <w:tc>
          <w:tcPr>
            <w:tcW w:w="540" w:type="dxa"/>
            <w:shd w:val="clear" w:color="auto" w:fill="auto"/>
            <w:noWrap/>
            <w:vAlign w:val="center"/>
            <w:hideMark/>
          </w:tcPr>
          <w:p w14:paraId="51B8C077"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2</w:t>
            </w:r>
          </w:p>
        </w:tc>
        <w:tc>
          <w:tcPr>
            <w:tcW w:w="1260" w:type="dxa"/>
            <w:shd w:val="clear" w:color="auto" w:fill="auto"/>
            <w:vAlign w:val="center"/>
            <w:hideMark/>
          </w:tcPr>
          <w:p w14:paraId="37BC815A"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Service delivery at national level</w:t>
            </w:r>
          </w:p>
        </w:tc>
        <w:tc>
          <w:tcPr>
            <w:tcW w:w="4230" w:type="dxa"/>
            <w:shd w:val="clear" w:color="auto" w:fill="auto"/>
            <w:vAlign w:val="center"/>
            <w:hideMark/>
          </w:tcPr>
          <w:p w14:paraId="55BB37A8"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xml:space="preserve">• How has this multi-country grant </w:t>
            </w:r>
            <w:proofErr w:type="gramStart"/>
            <w:r w:rsidRPr="00F23080">
              <w:rPr>
                <w:rFonts w:ascii="Calibri" w:eastAsia="Times New Roman" w:hAnsi="Calibri" w:cs="Times New Roman"/>
                <w:sz w:val="18"/>
                <w:lang w:val="en-US"/>
              </w:rPr>
              <w:t>enabled</w:t>
            </w:r>
            <w:proofErr w:type="gramEnd"/>
            <w:r w:rsidRPr="00F23080">
              <w:rPr>
                <w:rFonts w:ascii="Calibri" w:eastAsia="Times New Roman" w:hAnsi="Calibri" w:cs="Times New Roman"/>
                <w:sz w:val="18"/>
                <w:lang w:val="en-US"/>
              </w:rPr>
              <w:t xml:space="preserve"> the establishment of efficient linkages between the NTP and the health facilities in each host country which ensure access to TB/MDR-TB service for Afghan refugees and migrants?     </w:t>
            </w:r>
            <w:r w:rsidRPr="00F23080">
              <w:rPr>
                <w:rFonts w:ascii="Calibri" w:eastAsia="Times New Roman" w:hAnsi="Calibri" w:cs="Times New Roman"/>
                <w:sz w:val="18"/>
                <w:lang w:val="en-US"/>
              </w:rPr>
              <w:br/>
              <w:t>• Did the active case finding (ACF) approaches implemented in each country under this grant contribute to increased finding of TB/MDR-TB cases among Afghan migrants and refugees in Iran and Pakistan, and returnees in Afghanistan?</w:t>
            </w:r>
          </w:p>
        </w:tc>
        <w:tc>
          <w:tcPr>
            <w:tcW w:w="2351" w:type="dxa"/>
            <w:shd w:val="clear" w:color="auto" w:fill="auto"/>
            <w:vAlign w:val="center"/>
            <w:hideMark/>
          </w:tcPr>
          <w:p w14:paraId="0A52F955"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Review of data/reports</w:t>
            </w:r>
            <w:r w:rsidRPr="00F23080">
              <w:rPr>
                <w:rFonts w:ascii="Calibri" w:eastAsia="Times New Roman" w:hAnsi="Calibri" w:cs="Times New Roman"/>
                <w:sz w:val="18"/>
                <w:lang w:val="en-US"/>
              </w:rPr>
              <w:br/>
              <w:t xml:space="preserve">Key informant interviews    </w:t>
            </w:r>
            <w:r w:rsidRPr="00F23080">
              <w:rPr>
                <w:rFonts w:ascii="Calibri" w:eastAsia="Times New Roman" w:hAnsi="Calibri" w:cs="Times New Roman"/>
                <w:sz w:val="18"/>
                <w:lang w:val="en-US"/>
              </w:rPr>
              <w:br/>
              <w:t>Focus group discussions</w:t>
            </w:r>
          </w:p>
        </w:tc>
        <w:tc>
          <w:tcPr>
            <w:tcW w:w="2385" w:type="dxa"/>
            <w:shd w:val="clear" w:color="auto" w:fill="auto"/>
            <w:vAlign w:val="center"/>
            <w:hideMark/>
          </w:tcPr>
          <w:p w14:paraId="2C33E86E"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NTP central and provincial level and key in-country stakeholders (health authority, migration authorities)</w:t>
            </w:r>
            <w:r w:rsidRPr="00F23080">
              <w:rPr>
                <w:rFonts w:ascii="Calibri" w:eastAsia="Times New Roman" w:hAnsi="Calibri" w:cs="Times New Roman"/>
                <w:sz w:val="18"/>
                <w:lang w:val="en-US"/>
              </w:rPr>
              <w:br/>
              <w:t>Technical partners (WHO, UNHCR, IOM)</w:t>
            </w:r>
            <w:r w:rsidRPr="00F23080">
              <w:rPr>
                <w:rFonts w:ascii="Calibri" w:eastAsia="Times New Roman" w:hAnsi="Calibri" w:cs="Times New Roman"/>
                <w:sz w:val="18"/>
                <w:lang w:val="en-US"/>
              </w:rPr>
              <w:br/>
              <w:t xml:space="preserve">Service providers at health facility level </w:t>
            </w:r>
            <w:r w:rsidRPr="00F23080">
              <w:rPr>
                <w:rFonts w:ascii="Calibri" w:eastAsia="Times New Roman" w:hAnsi="Calibri" w:cs="Times New Roman"/>
                <w:sz w:val="18"/>
                <w:lang w:val="en-US"/>
              </w:rPr>
              <w:br/>
              <w:t xml:space="preserve">Community leaders/Health </w:t>
            </w:r>
            <w:proofErr w:type="spellStart"/>
            <w:r w:rsidRPr="00F23080">
              <w:rPr>
                <w:rFonts w:ascii="Calibri" w:eastAsia="Times New Roman" w:hAnsi="Calibri" w:cs="Times New Roman"/>
                <w:sz w:val="18"/>
                <w:lang w:val="en-US"/>
              </w:rPr>
              <w:t>Shura</w:t>
            </w:r>
            <w:proofErr w:type="spellEnd"/>
            <w:r w:rsidRPr="00F23080">
              <w:rPr>
                <w:rFonts w:ascii="Calibri" w:eastAsia="Times New Roman" w:hAnsi="Calibri" w:cs="Times New Roman"/>
                <w:sz w:val="18"/>
                <w:lang w:val="en-US"/>
              </w:rPr>
              <w:t xml:space="preserve"> working with refugees/migrants/returnees</w:t>
            </w:r>
          </w:p>
        </w:tc>
        <w:tc>
          <w:tcPr>
            <w:tcW w:w="3962" w:type="dxa"/>
            <w:shd w:val="clear" w:color="auto" w:fill="auto"/>
            <w:vAlign w:val="center"/>
            <w:hideMark/>
          </w:tcPr>
          <w:p w14:paraId="5E68806D"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t>
            </w:r>
          </w:p>
        </w:tc>
      </w:tr>
      <w:tr w:rsidR="00896508" w:rsidRPr="00F23080" w14:paraId="508CED62" w14:textId="77777777" w:rsidTr="0041328D">
        <w:trPr>
          <w:gridAfter w:val="1"/>
          <w:wAfter w:w="10" w:type="dxa"/>
          <w:trHeight w:val="1200"/>
        </w:trPr>
        <w:tc>
          <w:tcPr>
            <w:tcW w:w="540" w:type="dxa"/>
            <w:shd w:val="clear" w:color="auto" w:fill="auto"/>
            <w:noWrap/>
            <w:vAlign w:val="center"/>
            <w:hideMark/>
          </w:tcPr>
          <w:p w14:paraId="1399A6B2"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lastRenderedPageBreak/>
              <w:t>3</w:t>
            </w:r>
          </w:p>
        </w:tc>
        <w:tc>
          <w:tcPr>
            <w:tcW w:w="1260" w:type="dxa"/>
            <w:shd w:val="clear" w:color="auto" w:fill="auto"/>
            <w:vAlign w:val="center"/>
            <w:hideMark/>
          </w:tcPr>
          <w:p w14:paraId="089CA920"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Removal of barriers to access</w:t>
            </w:r>
          </w:p>
        </w:tc>
        <w:tc>
          <w:tcPr>
            <w:tcW w:w="4230" w:type="dxa"/>
            <w:shd w:val="clear" w:color="auto" w:fill="auto"/>
            <w:vAlign w:val="center"/>
            <w:hideMark/>
          </w:tcPr>
          <w:p w14:paraId="7D10D569"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xml:space="preserve">• To what extent has this multi-country grant </w:t>
            </w:r>
            <w:proofErr w:type="gramStart"/>
            <w:r w:rsidRPr="00F23080">
              <w:rPr>
                <w:rFonts w:ascii="Calibri" w:eastAsia="Times New Roman" w:hAnsi="Calibri" w:cs="Times New Roman"/>
                <w:sz w:val="18"/>
                <w:lang w:val="en-US"/>
              </w:rPr>
              <w:t>enabled</w:t>
            </w:r>
            <w:proofErr w:type="gramEnd"/>
            <w:r w:rsidRPr="00F23080">
              <w:rPr>
                <w:rFonts w:ascii="Calibri" w:eastAsia="Times New Roman" w:hAnsi="Calibri" w:cs="Times New Roman"/>
                <w:sz w:val="18"/>
                <w:lang w:val="en-US"/>
              </w:rPr>
              <w:t xml:space="preserve"> the mobilization and engagement of communities and refugees/migrants/IDs and returnees in program coordination mechanisms, intervention design, implementation and monitoring and evaluation?</w:t>
            </w:r>
          </w:p>
        </w:tc>
        <w:tc>
          <w:tcPr>
            <w:tcW w:w="2351" w:type="dxa"/>
            <w:shd w:val="clear" w:color="auto" w:fill="auto"/>
            <w:vAlign w:val="center"/>
            <w:hideMark/>
          </w:tcPr>
          <w:p w14:paraId="09D82478"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Review of data/reports</w:t>
            </w:r>
            <w:r w:rsidRPr="00F23080">
              <w:rPr>
                <w:rFonts w:ascii="Calibri" w:eastAsia="Times New Roman" w:hAnsi="Calibri" w:cs="Times New Roman"/>
                <w:sz w:val="18"/>
                <w:lang w:val="en-US"/>
              </w:rPr>
              <w:br/>
              <w:t xml:space="preserve">Key informant interviews    </w:t>
            </w:r>
            <w:r w:rsidRPr="00F23080">
              <w:rPr>
                <w:rFonts w:ascii="Calibri" w:eastAsia="Times New Roman" w:hAnsi="Calibri" w:cs="Times New Roman"/>
                <w:sz w:val="18"/>
                <w:lang w:val="en-US"/>
              </w:rPr>
              <w:br/>
              <w:t>Focus group discussions</w:t>
            </w:r>
          </w:p>
        </w:tc>
        <w:tc>
          <w:tcPr>
            <w:tcW w:w="2385" w:type="dxa"/>
            <w:shd w:val="clear" w:color="auto" w:fill="auto"/>
            <w:vAlign w:val="center"/>
            <w:hideMark/>
          </w:tcPr>
          <w:p w14:paraId="43FBC4DE"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NTP central and provincial level</w:t>
            </w:r>
            <w:r w:rsidRPr="00F23080">
              <w:rPr>
                <w:rFonts w:ascii="Calibri" w:eastAsia="Times New Roman" w:hAnsi="Calibri" w:cs="Times New Roman"/>
                <w:sz w:val="18"/>
                <w:lang w:val="en-US"/>
              </w:rPr>
              <w:br/>
              <w:t xml:space="preserve">Community leaders/Health </w:t>
            </w:r>
            <w:proofErr w:type="spellStart"/>
            <w:r w:rsidRPr="00F23080">
              <w:rPr>
                <w:rFonts w:ascii="Calibri" w:eastAsia="Times New Roman" w:hAnsi="Calibri" w:cs="Times New Roman"/>
                <w:sz w:val="18"/>
                <w:lang w:val="en-US"/>
              </w:rPr>
              <w:t>Shura</w:t>
            </w:r>
            <w:proofErr w:type="spellEnd"/>
            <w:r w:rsidRPr="00F23080">
              <w:rPr>
                <w:rFonts w:ascii="Calibri" w:eastAsia="Times New Roman" w:hAnsi="Calibri" w:cs="Times New Roman"/>
                <w:sz w:val="18"/>
                <w:lang w:val="en-US"/>
              </w:rPr>
              <w:t>/TB Champions in Pakistan</w:t>
            </w:r>
            <w:r w:rsidRPr="00F23080">
              <w:rPr>
                <w:rFonts w:ascii="Calibri" w:eastAsia="Times New Roman" w:hAnsi="Calibri" w:cs="Times New Roman"/>
                <w:sz w:val="18"/>
                <w:lang w:val="en-US"/>
              </w:rPr>
              <w:br/>
              <w:t>Refugees/migrants/returnees</w:t>
            </w:r>
          </w:p>
        </w:tc>
        <w:tc>
          <w:tcPr>
            <w:tcW w:w="3962" w:type="dxa"/>
            <w:shd w:val="clear" w:color="auto" w:fill="auto"/>
            <w:vAlign w:val="center"/>
            <w:hideMark/>
          </w:tcPr>
          <w:p w14:paraId="2CBC581C"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t>
            </w:r>
          </w:p>
        </w:tc>
      </w:tr>
      <w:tr w:rsidR="00896508" w:rsidRPr="00F23080" w14:paraId="69C06FDF" w14:textId="77777777" w:rsidTr="0041328D">
        <w:trPr>
          <w:gridAfter w:val="1"/>
          <w:wAfter w:w="10" w:type="dxa"/>
          <w:trHeight w:val="1249"/>
        </w:trPr>
        <w:tc>
          <w:tcPr>
            <w:tcW w:w="540" w:type="dxa"/>
            <w:shd w:val="clear" w:color="auto" w:fill="auto"/>
            <w:noWrap/>
            <w:vAlign w:val="center"/>
            <w:hideMark/>
          </w:tcPr>
          <w:p w14:paraId="497B9FD1"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4</w:t>
            </w:r>
          </w:p>
        </w:tc>
        <w:tc>
          <w:tcPr>
            <w:tcW w:w="1260" w:type="dxa"/>
            <w:shd w:val="clear" w:color="auto" w:fill="auto"/>
            <w:vAlign w:val="center"/>
            <w:hideMark/>
          </w:tcPr>
          <w:p w14:paraId="26AEFF40"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Data systems strengthening</w:t>
            </w:r>
          </w:p>
        </w:tc>
        <w:tc>
          <w:tcPr>
            <w:tcW w:w="4230" w:type="dxa"/>
            <w:shd w:val="clear" w:color="auto" w:fill="auto"/>
            <w:vAlign w:val="center"/>
            <w:hideMark/>
          </w:tcPr>
          <w:p w14:paraId="22830A6D"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What are the surveillance and program data related to refugees/migrants/IDPs and returnees with TB available at the national and regional level at the beginning and at the end of the implementation of this grant?</w:t>
            </w:r>
            <w:r w:rsidRPr="00F23080">
              <w:rPr>
                <w:rFonts w:ascii="Calibri" w:eastAsia="Times New Roman" w:hAnsi="Calibri" w:cs="Times New Roman"/>
                <w:sz w:val="18"/>
                <w:lang w:val="en-US"/>
              </w:rPr>
              <w:br/>
              <w:t xml:space="preserve">• How has this multi-country grant enabled improved availability of routine surveillance data on refugees/migrants/IDs and returnees with TB at national level? How have the three countries </w:t>
            </w:r>
            <w:proofErr w:type="gramStart"/>
            <w:r w:rsidRPr="00F23080">
              <w:rPr>
                <w:rFonts w:ascii="Calibri" w:eastAsia="Times New Roman" w:hAnsi="Calibri" w:cs="Times New Roman"/>
                <w:sz w:val="18"/>
                <w:lang w:val="en-US"/>
              </w:rPr>
              <w:t>used</w:t>
            </w:r>
            <w:proofErr w:type="gramEnd"/>
            <w:r w:rsidRPr="00F23080">
              <w:rPr>
                <w:rFonts w:ascii="Calibri" w:eastAsia="Times New Roman" w:hAnsi="Calibri" w:cs="Times New Roman"/>
                <w:sz w:val="18"/>
                <w:lang w:val="en-US"/>
              </w:rPr>
              <w:t xml:space="preserve"> these data?  </w:t>
            </w:r>
          </w:p>
        </w:tc>
        <w:tc>
          <w:tcPr>
            <w:tcW w:w="2351" w:type="dxa"/>
            <w:shd w:val="clear" w:color="auto" w:fill="auto"/>
            <w:vAlign w:val="center"/>
            <w:hideMark/>
          </w:tcPr>
          <w:p w14:paraId="1833B8B7"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br/>
              <w:t>Review of data/reports</w:t>
            </w:r>
            <w:r w:rsidRPr="00F23080">
              <w:rPr>
                <w:rFonts w:ascii="Calibri" w:eastAsia="Times New Roman" w:hAnsi="Calibri" w:cs="Times New Roman"/>
                <w:sz w:val="18"/>
                <w:lang w:val="en-US"/>
              </w:rPr>
              <w:br/>
              <w:t xml:space="preserve">Key informant interviews    </w:t>
            </w:r>
          </w:p>
        </w:tc>
        <w:tc>
          <w:tcPr>
            <w:tcW w:w="2385" w:type="dxa"/>
            <w:shd w:val="clear" w:color="auto" w:fill="auto"/>
            <w:vAlign w:val="center"/>
            <w:hideMark/>
          </w:tcPr>
          <w:p w14:paraId="1341F20A"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MCSA TB Steering Committee</w:t>
            </w:r>
            <w:r w:rsidRPr="00F23080">
              <w:rPr>
                <w:rFonts w:ascii="Calibri" w:eastAsia="Times New Roman" w:hAnsi="Calibri" w:cs="Times New Roman"/>
                <w:sz w:val="18"/>
                <w:lang w:val="en-US"/>
              </w:rPr>
              <w:br/>
              <w:t>NTP central and provincial levels and key in-country stakeholders</w:t>
            </w:r>
            <w:r w:rsidRPr="00F23080">
              <w:rPr>
                <w:rFonts w:ascii="Calibri" w:eastAsia="Times New Roman" w:hAnsi="Calibri" w:cs="Times New Roman"/>
                <w:sz w:val="18"/>
                <w:lang w:val="en-US"/>
              </w:rPr>
              <w:br/>
              <w:t>Technical partners (WHO, UNHCR, IOM)</w:t>
            </w:r>
          </w:p>
        </w:tc>
        <w:tc>
          <w:tcPr>
            <w:tcW w:w="3962" w:type="dxa"/>
            <w:shd w:val="clear" w:color="auto" w:fill="auto"/>
            <w:vAlign w:val="center"/>
            <w:hideMark/>
          </w:tcPr>
          <w:p w14:paraId="63EF2DE4"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An M&amp;E systems assessment will be conducted through WHO at the beginning of the grant and will serve as baseline. An end line evaluation of the grant will be conducted by an independent consultant/independent external organization as described above.</w:t>
            </w:r>
          </w:p>
        </w:tc>
      </w:tr>
      <w:tr w:rsidR="00896508" w:rsidRPr="00F23080" w14:paraId="5C00C5BF" w14:textId="77777777" w:rsidTr="0041328D">
        <w:trPr>
          <w:gridAfter w:val="1"/>
          <w:wAfter w:w="10" w:type="dxa"/>
          <w:trHeight w:val="900"/>
        </w:trPr>
        <w:tc>
          <w:tcPr>
            <w:tcW w:w="540" w:type="dxa"/>
            <w:shd w:val="clear" w:color="auto" w:fill="auto"/>
            <w:noWrap/>
            <w:vAlign w:val="center"/>
            <w:hideMark/>
          </w:tcPr>
          <w:p w14:paraId="1690BB5F"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5</w:t>
            </w:r>
          </w:p>
        </w:tc>
        <w:tc>
          <w:tcPr>
            <w:tcW w:w="1260" w:type="dxa"/>
            <w:shd w:val="clear" w:color="auto" w:fill="auto"/>
            <w:vAlign w:val="center"/>
            <w:hideMark/>
          </w:tcPr>
          <w:p w14:paraId="4970DA91"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Sustainability</w:t>
            </w:r>
          </w:p>
        </w:tc>
        <w:tc>
          <w:tcPr>
            <w:tcW w:w="4230" w:type="dxa"/>
            <w:shd w:val="clear" w:color="auto" w:fill="auto"/>
            <w:vAlign w:val="center"/>
            <w:hideMark/>
          </w:tcPr>
          <w:p w14:paraId="097DC937"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xml:space="preserve">• To what extent has this multi-country grant helped to integrate the TB/MDR-TB strategies and protocols related </w:t>
            </w:r>
            <w:proofErr w:type="gramStart"/>
            <w:r w:rsidRPr="00F23080">
              <w:rPr>
                <w:rFonts w:ascii="Calibri" w:eastAsia="Times New Roman" w:hAnsi="Calibri" w:cs="Times New Roman"/>
                <w:sz w:val="18"/>
                <w:lang w:val="en-US"/>
              </w:rPr>
              <w:t>to  refugees</w:t>
            </w:r>
            <w:proofErr w:type="gramEnd"/>
            <w:r w:rsidRPr="00F23080">
              <w:rPr>
                <w:rFonts w:ascii="Calibri" w:eastAsia="Times New Roman" w:hAnsi="Calibri" w:cs="Times New Roman"/>
                <w:sz w:val="18"/>
                <w:lang w:val="en-US"/>
              </w:rPr>
              <w:t xml:space="preserve">/migrants/IDPs/returnees into national strategic plans for the three countries. </w:t>
            </w:r>
          </w:p>
        </w:tc>
        <w:tc>
          <w:tcPr>
            <w:tcW w:w="2351" w:type="dxa"/>
            <w:shd w:val="clear" w:color="auto" w:fill="auto"/>
            <w:vAlign w:val="center"/>
            <w:hideMark/>
          </w:tcPr>
          <w:p w14:paraId="399D02F8"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Desk review of documentation</w:t>
            </w:r>
            <w:r w:rsidRPr="00F23080">
              <w:rPr>
                <w:rFonts w:ascii="Calibri" w:eastAsia="Times New Roman" w:hAnsi="Calibri" w:cs="Times New Roman"/>
                <w:sz w:val="18"/>
                <w:lang w:val="en-US"/>
              </w:rPr>
              <w:br/>
              <w:t xml:space="preserve">Key informant interviews </w:t>
            </w:r>
          </w:p>
        </w:tc>
        <w:tc>
          <w:tcPr>
            <w:tcW w:w="2385" w:type="dxa"/>
            <w:shd w:val="clear" w:color="auto" w:fill="auto"/>
            <w:vAlign w:val="center"/>
            <w:hideMark/>
          </w:tcPr>
          <w:p w14:paraId="5787C294"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NTP central and provincial levels and key in-country stakeholders</w:t>
            </w:r>
            <w:r w:rsidRPr="00F23080">
              <w:rPr>
                <w:rFonts w:ascii="Calibri" w:eastAsia="Times New Roman" w:hAnsi="Calibri" w:cs="Times New Roman"/>
                <w:sz w:val="18"/>
                <w:lang w:val="en-US"/>
              </w:rPr>
              <w:br/>
              <w:t>Technical partners (WHO, UNHCR, IOM)</w:t>
            </w:r>
          </w:p>
        </w:tc>
        <w:tc>
          <w:tcPr>
            <w:tcW w:w="3962" w:type="dxa"/>
            <w:shd w:val="clear" w:color="auto" w:fill="auto"/>
            <w:vAlign w:val="center"/>
            <w:hideMark/>
          </w:tcPr>
          <w:p w14:paraId="0E40837B"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t>
            </w:r>
          </w:p>
        </w:tc>
      </w:tr>
      <w:tr w:rsidR="00896508" w:rsidRPr="00F23080" w14:paraId="06F23F98" w14:textId="77777777" w:rsidTr="0041328D">
        <w:trPr>
          <w:gridAfter w:val="1"/>
          <w:wAfter w:w="10" w:type="dxa"/>
          <w:trHeight w:val="300"/>
        </w:trPr>
        <w:tc>
          <w:tcPr>
            <w:tcW w:w="540" w:type="dxa"/>
            <w:shd w:val="clear" w:color="auto" w:fill="auto"/>
            <w:noWrap/>
            <w:vAlign w:val="center"/>
            <w:hideMark/>
          </w:tcPr>
          <w:p w14:paraId="24AF15D7" w14:textId="77777777" w:rsidR="00896508" w:rsidRPr="00F23080" w:rsidRDefault="00896508" w:rsidP="00E25B98">
            <w:pPr>
              <w:spacing w:after="0" w:line="240" w:lineRule="auto"/>
              <w:rPr>
                <w:rFonts w:ascii="Calibri" w:eastAsia="Times New Roman" w:hAnsi="Calibri" w:cs="Times New Roman"/>
                <w:sz w:val="18"/>
                <w:lang w:val="en-US"/>
              </w:rPr>
            </w:pPr>
          </w:p>
        </w:tc>
        <w:tc>
          <w:tcPr>
            <w:tcW w:w="1260" w:type="dxa"/>
            <w:shd w:val="clear" w:color="auto" w:fill="auto"/>
            <w:noWrap/>
            <w:vAlign w:val="center"/>
            <w:hideMark/>
          </w:tcPr>
          <w:p w14:paraId="6BE5B0B2" w14:textId="77777777" w:rsidR="00896508" w:rsidRPr="00F23080" w:rsidRDefault="00896508" w:rsidP="00E25B98">
            <w:pPr>
              <w:spacing w:after="0" w:line="240" w:lineRule="auto"/>
              <w:jc w:val="center"/>
              <w:rPr>
                <w:rFonts w:ascii="Times New Roman" w:eastAsia="Times New Roman" w:hAnsi="Times New Roman" w:cs="Times New Roman"/>
                <w:sz w:val="18"/>
                <w:szCs w:val="20"/>
                <w:lang w:val="en-US"/>
              </w:rPr>
            </w:pPr>
          </w:p>
        </w:tc>
        <w:tc>
          <w:tcPr>
            <w:tcW w:w="4230" w:type="dxa"/>
            <w:shd w:val="clear" w:color="auto" w:fill="auto"/>
            <w:noWrap/>
            <w:vAlign w:val="center"/>
            <w:hideMark/>
          </w:tcPr>
          <w:p w14:paraId="65B88377" w14:textId="77777777" w:rsidR="00896508" w:rsidRPr="00F23080" w:rsidRDefault="00896508" w:rsidP="00E25B98">
            <w:pPr>
              <w:spacing w:after="0" w:line="240" w:lineRule="auto"/>
              <w:rPr>
                <w:rFonts w:ascii="Times New Roman" w:eastAsia="Times New Roman" w:hAnsi="Times New Roman" w:cs="Times New Roman"/>
                <w:sz w:val="18"/>
                <w:szCs w:val="20"/>
                <w:lang w:val="en-US"/>
              </w:rPr>
            </w:pPr>
          </w:p>
        </w:tc>
        <w:tc>
          <w:tcPr>
            <w:tcW w:w="2351" w:type="dxa"/>
            <w:shd w:val="clear" w:color="auto" w:fill="auto"/>
            <w:vAlign w:val="center"/>
            <w:hideMark/>
          </w:tcPr>
          <w:p w14:paraId="72984E29" w14:textId="77777777" w:rsidR="00896508" w:rsidRPr="00F23080" w:rsidRDefault="00896508" w:rsidP="00E25B98">
            <w:pPr>
              <w:spacing w:after="0" w:line="240" w:lineRule="auto"/>
              <w:jc w:val="center"/>
              <w:rPr>
                <w:rFonts w:ascii="Times New Roman" w:eastAsia="Times New Roman" w:hAnsi="Times New Roman" w:cs="Times New Roman"/>
                <w:sz w:val="18"/>
                <w:szCs w:val="20"/>
                <w:lang w:val="en-US"/>
              </w:rPr>
            </w:pPr>
          </w:p>
        </w:tc>
        <w:tc>
          <w:tcPr>
            <w:tcW w:w="2385" w:type="dxa"/>
            <w:shd w:val="clear" w:color="auto" w:fill="auto"/>
            <w:noWrap/>
            <w:vAlign w:val="center"/>
            <w:hideMark/>
          </w:tcPr>
          <w:p w14:paraId="57FB643E" w14:textId="77777777" w:rsidR="00896508" w:rsidRPr="00F23080" w:rsidRDefault="00896508" w:rsidP="00E25B98">
            <w:pPr>
              <w:spacing w:after="0" w:line="240" w:lineRule="auto"/>
              <w:rPr>
                <w:rFonts w:ascii="Times New Roman" w:eastAsia="Times New Roman" w:hAnsi="Times New Roman" w:cs="Times New Roman"/>
                <w:sz w:val="18"/>
                <w:szCs w:val="20"/>
                <w:lang w:val="en-US"/>
              </w:rPr>
            </w:pPr>
          </w:p>
        </w:tc>
        <w:tc>
          <w:tcPr>
            <w:tcW w:w="3962" w:type="dxa"/>
            <w:shd w:val="clear" w:color="auto" w:fill="auto"/>
            <w:noWrap/>
            <w:vAlign w:val="center"/>
            <w:hideMark/>
          </w:tcPr>
          <w:p w14:paraId="62418759" w14:textId="77777777" w:rsidR="00896508" w:rsidRPr="00F23080" w:rsidRDefault="00896508" w:rsidP="00E25B98">
            <w:pPr>
              <w:spacing w:after="0" w:line="240" w:lineRule="auto"/>
              <w:rPr>
                <w:rFonts w:ascii="Times New Roman" w:eastAsia="Times New Roman" w:hAnsi="Times New Roman" w:cs="Times New Roman"/>
                <w:sz w:val="18"/>
                <w:szCs w:val="20"/>
                <w:lang w:val="en-US"/>
              </w:rPr>
            </w:pPr>
          </w:p>
        </w:tc>
      </w:tr>
      <w:tr w:rsidR="00896508" w:rsidRPr="00F23080" w14:paraId="0BC2E5F9" w14:textId="77777777" w:rsidTr="0041328D">
        <w:trPr>
          <w:trHeight w:val="315"/>
        </w:trPr>
        <w:tc>
          <w:tcPr>
            <w:tcW w:w="14738" w:type="dxa"/>
            <w:gridSpan w:val="7"/>
            <w:shd w:val="clear" w:color="000000" w:fill="8DB4E2"/>
            <w:noWrap/>
            <w:vAlign w:val="center"/>
            <w:hideMark/>
          </w:tcPr>
          <w:p w14:paraId="167E7107" w14:textId="77777777" w:rsidR="00896508" w:rsidRPr="00F23080" w:rsidRDefault="00896508" w:rsidP="00E25B98">
            <w:pPr>
              <w:spacing w:after="0" w:line="240" w:lineRule="auto"/>
              <w:rPr>
                <w:rFonts w:ascii="Arial" w:eastAsia="Times New Roman" w:hAnsi="Arial" w:cs="Arial"/>
                <w:b/>
                <w:bCs/>
                <w:sz w:val="18"/>
                <w:szCs w:val="24"/>
                <w:lang w:val="en-US"/>
              </w:rPr>
            </w:pPr>
            <w:r w:rsidRPr="00F23080">
              <w:rPr>
                <w:rFonts w:ascii="Arial" w:eastAsia="Times New Roman" w:hAnsi="Arial" w:cs="Arial"/>
                <w:b/>
                <w:bCs/>
                <w:sz w:val="18"/>
                <w:szCs w:val="24"/>
                <w:lang w:val="en-US"/>
              </w:rPr>
              <w:t xml:space="preserve">Objective 2 </w:t>
            </w:r>
          </w:p>
        </w:tc>
      </w:tr>
      <w:tr w:rsidR="00896508" w:rsidRPr="00F23080" w14:paraId="61137935" w14:textId="77777777" w:rsidTr="0041328D">
        <w:trPr>
          <w:gridAfter w:val="1"/>
          <w:wAfter w:w="10" w:type="dxa"/>
          <w:trHeight w:val="300"/>
        </w:trPr>
        <w:tc>
          <w:tcPr>
            <w:tcW w:w="540" w:type="dxa"/>
            <w:shd w:val="clear" w:color="000000" w:fill="DAEEF3"/>
            <w:noWrap/>
            <w:vAlign w:val="center"/>
            <w:hideMark/>
          </w:tcPr>
          <w:p w14:paraId="4EFD3F6C"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w:t>
            </w:r>
          </w:p>
        </w:tc>
        <w:tc>
          <w:tcPr>
            <w:tcW w:w="1260" w:type="dxa"/>
            <w:shd w:val="clear" w:color="000000" w:fill="DAEEF3"/>
            <w:noWrap/>
            <w:vAlign w:val="center"/>
            <w:hideMark/>
          </w:tcPr>
          <w:p w14:paraId="6476F463"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Evaluation elements</w:t>
            </w:r>
          </w:p>
        </w:tc>
        <w:tc>
          <w:tcPr>
            <w:tcW w:w="4230" w:type="dxa"/>
            <w:shd w:val="clear" w:color="000000" w:fill="DAEEF3"/>
            <w:noWrap/>
            <w:vAlign w:val="center"/>
            <w:hideMark/>
          </w:tcPr>
          <w:p w14:paraId="428A7838"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Questions for Evaluation</w:t>
            </w:r>
          </w:p>
        </w:tc>
        <w:tc>
          <w:tcPr>
            <w:tcW w:w="2351" w:type="dxa"/>
            <w:shd w:val="clear" w:color="000000" w:fill="DAEEF3"/>
            <w:vAlign w:val="center"/>
            <w:hideMark/>
          </w:tcPr>
          <w:p w14:paraId="5532D8A8"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Methods</w:t>
            </w:r>
          </w:p>
        </w:tc>
        <w:tc>
          <w:tcPr>
            <w:tcW w:w="2385" w:type="dxa"/>
            <w:shd w:val="clear" w:color="000000" w:fill="DAEEF3"/>
            <w:vAlign w:val="center"/>
            <w:hideMark/>
          </w:tcPr>
          <w:p w14:paraId="1AAE767B"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Key informants (s)</w:t>
            </w:r>
          </w:p>
        </w:tc>
        <w:tc>
          <w:tcPr>
            <w:tcW w:w="3962" w:type="dxa"/>
            <w:shd w:val="clear" w:color="000000" w:fill="DAEEF3"/>
            <w:vAlign w:val="center"/>
            <w:hideMark/>
          </w:tcPr>
          <w:p w14:paraId="3204112B"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Comments</w:t>
            </w:r>
          </w:p>
        </w:tc>
      </w:tr>
      <w:tr w:rsidR="00896508" w:rsidRPr="00F23080" w14:paraId="68EADAB8" w14:textId="77777777" w:rsidTr="0041328D">
        <w:trPr>
          <w:gridAfter w:val="1"/>
          <w:wAfter w:w="10" w:type="dxa"/>
          <w:trHeight w:val="530"/>
        </w:trPr>
        <w:tc>
          <w:tcPr>
            <w:tcW w:w="540" w:type="dxa"/>
            <w:shd w:val="clear" w:color="auto" w:fill="auto"/>
            <w:noWrap/>
            <w:vAlign w:val="center"/>
            <w:hideMark/>
          </w:tcPr>
          <w:p w14:paraId="431DD73F"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1</w:t>
            </w:r>
          </w:p>
        </w:tc>
        <w:tc>
          <w:tcPr>
            <w:tcW w:w="1260" w:type="dxa"/>
            <w:shd w:val="clear" w:color="auto" w:fill="auto"/>
            <w:vAlign w:val="center"/>
            <w:hideMark/>
          </w:tcPr>
          <w:p w14:paraId="6AD7626D"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 xml:space="preserve">Cross-border collaboration referral and data sharing </w:t>
            </w:r>
          </w:p>
        </w:tc>
        <w:tc>
          <w:tcPr>
            <w:tcW w:w="4230" w:type="dxa"/>
            <w:shd w:val="clear" w:color="auto" w:fill="auto"/>
            <w:vAlign w:val="center"/>
            <w:hideMark/>
          </w:tcPr>
          <w:p w14:paraId="63E7E7EE"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What are the lessons learned and documented best practices from the establishment and implementation of a cross-border referral mechanisms and data sharing solutions regarding TB and MDR-TB services for migrants in the three countries? How can these be used to inform future national and multi-country programs in the region and across the world?</w:t>
            </w:r>
            <w:r w:rsidRPr="00F23080">
              <w:rPr>
                <w:rFonts w:ascii="Calibri" w:eastAsia="Times New Roman" w:hAnsi="Calibri" w:cs="Times New Roman"/>
                <w:sz w:val="18"/>
                <w:lang w:val="en-US"/>
              </w:rPr>
              <w:br/>
              <w:t xml:space="preserve">• Have the cross-border referral mechanism and data sharing solutions enabled or improved continuity of treatment and improved TB/MDR-TB treatment outcomes for patients transferred between the NTPs of the three countries? To what extent has this multi-country grant helped to improve data availability and use by NTPs to tally cross-border transfer-out and transfer-in patients and </w:t>
            </w:r>
            <w:proofErr w:type="spellStart"/>
            <w:r w:rsidRPr="00F23080">
              <w:rPr>
                <w:rFonts w:ascii="Calibri" w:eastAsia="Times New Roman" w:hAnsi="Calibri" w:cs="Times New Roman"/>
                <w:sz w:val="18"/>
                <w:lang w:val="en-US"/>
              </w:rPr>
              <w:t>analyse</w:t>
            </w:r>
            <w:proofErr w:type="spellEnd"/>
            <w:r w:rsidRPr="00F23080">
              <w:rPr>
                <w:rFonts w:ascii="Calibri" w:eastAsia="Times New Roman" w:hAnsi="Calibri" w:cs="Times New Roman"/>
                <w:sz w:val="18"/>
                <w:lang w:val="en-US"/>
              </w:rPr>
              <w:t xml:space="preserve"> reasons for lost-to-</w:t>
            </w:r>
            <w:r w:rsidRPr="00F23080">
              <w:rPr>
                <w:rFonts w:ascii="Calibri" w:eastAsia="Times New Roman" w:hAnsi="Calibri" w:cs="Times New Roman"/>
                <w:sz w:val="18"/>
                <w:lang w:val="en-US"/>
              </w:rPr>
              <w:lastRenderedPageBreak/>
              <w:t>follow-up?</w:t>
            </w:r>
            <w:r w:rsidRPr="00F23080">
              <w:rPr>
                <w:rFonts w:ascii="Calibri" w:eastAsia="Times New Roman" w:hAnsi="Calibri" w:cs="Times New Roman"/>
                <w:sz w:val="18"/>
                <w:lang w:val="en-US"/>
              </w:rPr>
              <w:br/>
              <w:t xml:space="preserve">• How has the MCSA TB Steering Committee enabled proper coordination, collaboration and data sharing among the three countries regarding TB and MDR-TB services for Afghan migrants and refugees in Iran and Pakistan, and IDPs and returnees in Afghanistan? How will sustainability of this platform be ensured after the end of this multi-country grant? </w:t>
            </w:r>
          </w:p>
        </w:tc>
        <w:tc>
          <w:tcPr>
            <w:tcW w:w="2351" w:type="dxa"/>
            <w:shd w:val="clear" w:color="auto" w:fill="auto"/>
            <w:vAlign w:val="center"/>
            <w:hideMark/>
          </w:tcPr>
          <w:p w14:paraId="52B98ADF"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lastRenderedPageBreak/>
              <w:t>Review of data/reports</w:t>
            </w:r>
            <w:r w:rsidRPr="00F23080">
              <w:rPr>
                <w:rFonts w:ascii="Calibri" w:eastAsia="Times New Roman" w:hAnsi="Calibri" w:cs="Times New Roman"/>
                <w:sz w:val="18"/>
                <w:lang w:val="en-US"/>
              </w:rPr>
              <w:br/>
              <w:t xml:space="preserve">Key informant interviews    </w:t>
            </w:r>
            <w:r w:rsidRPr="00F23080">
              <w:rPr>
                <w:rFonts w:ascii="Calibri" w:eastAsia="Times New Roman" w:hAnsi="Calibri" w:cs="Times New Roman"/>
                <w:sz w:val="18"/>
                <w:lang w:val="en-US"/>
              </w:rPr>
              <w:br/>
              <w:t>Focus group discussions</w:t>
            </w:r>
          </w:p>
        </w:tc>
        <w:tc>
          <w:tcPr>
            <w:tcW w:w="2385" w:type="dxa"/>
            <w:shd w:val="clear" w:color="auto" w:fill="auto"/>
            <w:vAlign w:val="center"/>
            <w:hideMark/>
          </w:tcPr>
          <w:p w14:paraId="33117F0E"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MCSA TB Steering Committee</w:t>
            </w:r>
            <w:r w:rsidRPr="00F23080">
              <w:rPr>
                <w:rFonts w:ascii="Calibri" w:eastAsia="Times New Roman" w:hAnsi="Calibri" w:cs="Times New Roman"/>
                <w:sz w:val="18"/>
                <w:lang w:val="en-US"/>
              </w:rPr>
              <w:br/>
              <w:t xml:space="preserve">NTPs at central and provincial levels </w:t>
            </w:r>
            <w:r w:rsidRPr="00F23080">
              <w:rPr>
                <w:rFonts w:ascii="Calibri" w:eastAsia="Times New Roman" w:hAnsi="Calibri" w:cs="Times New Roman"/>
                <w:sz w:val="18"/>
                <w:lang w:val="en-US"/>
              </w:rPr>
              <w:br/>
              <w:t xml:space="preserve">Key in-country stakeholders (ministries of health, ministries responsible for migration and refugees) </w:t>
            </w:r>
            <w:r w:rsidRPr="00F23080">
              <w:rPr>
                <w:rFonts w:ascii="Calibri" w:eastAsia="Times New Roman" w:hAnsi="Calibri" w:cs="Times New Roman"/>
                <w:sz w:val="18"/>
                <w:lang w:val="en-US"/>
              </w:rPr>
              <w:br/>
              <w:t>Technical partners (WHO, UNHCR, IOM)</w:t>
            </w:r>
            <w:r w:rsidRPr="00F23080">
              <w:rPr>
                <w:rFonts w:ascii="Calibri" w:eastAsia="Times New Roman" w:hAnsi="Calibri" w:cs="Times New Roman"/>
                <w:sz w:val="18"/>
                <w:lang w:val="en-US"/>
              </w:rPr>
              <w:br/>
              <w:t>Civil society organizations</w:t>
            </w:r>
            <w:r w:rsidRPr="00F23080">
              <w:rPr>
                <w:rFonts w:ascii="Calibri" w:eastAsia="Times New Roman" w:hAnsi="Calibri" w:cs="Times New Roman"/>
                <w:sz w:val="18"/>
                <w:lang w:val="en-US"/>
              </w:rPr>
              <w:br/>
              <w:t>Community representatives</w:t>
            </w:r>
          </w:p>
        </w:tc>
        <w:tc>
          <w:tcPr>
            <w:tcW w:w="3962" w:type="dxa"/>
            <w:shd w:val="clear" w:color="auto" w:fill="auto"/>
            <w:vAlign w:val="center"/>
            <w:hideMark/>
          </w:tcPr>
          <w:p w14:paraId="41440118"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w:t>
            </w:r>
          </w:p>
        </w:tc>
      </w:tr>
      <w:tr w:rsidR="00896508" w:rsidRPr="00F23080" w14:paraId="7CE26C1D" w14:textId="77777777" w:rsidTr="0041328D">
        <w:trPr>
          <w:trHeight w:val="315"/>
        </w:trPr>
        <w:tc>
          <w:tcPr>
            <w:tcW w:w="14738" w:type="dxa"/>
            <w:gridSpan w:val="7"/>
            <w:shd w:val="clear" w:color="000000" w:fill="8DB4E2"/>
            <w:noWrap/>
            <w:vAlign w:val="center"/>
            <w:hideMark/>
          </w:tcPr>
          <w:p w14:paraId="30A674FA" w14:textId="77777777" w:rsidR="00896508" w:rsidRPr="00F23080" w:rsidRDefault="00896508" w:rsidP="00E25B98">
            <w:pPr>
              <w:spacing w:after="0" w:line="240" w:lineRule="auto"/>
              <w:rPr>
                <w:rFonts w:ascii="Arial" w:eastAsia="Times New Roman" w:hAnsi="Arial" w:cs="Arial"/>
                <w:b/>
                <w:bCs/>
                <w:sz w:val="18"/>
                <w:szCs w:val="24"/>
                <w:lang w:val="en-US"/>
              </w:rPr>
            </w:pPr>
            <w:r w:rsidRPr="00F23080">
              <w:rPr>
                <w:rFonts w:ascii="Arial" w:eastAsia="Times New Roman" w:hAnsi="Arial" w:cs="Arial"/>
                <w:b/>
                <w:bCs/>
                <w:sz w:val="18"/>
                <w:szCs w:val="24"/>
                <w:lang w:val="en-US"/>
              </w:rPr>
              <w:t xml:space="preserve">Objective 3 </w:t>
            </w:r>
          </w:p>
        </w:tc>
      </w:tr>
      <w:tr w:rsidR="00896508" w:rsidRPr="00F23080" w14:paraId="7308F36B" w14:textId="77777777" w:rsidTr="0041328D">
        <w:trPr>
          <w:gridAfter w:val="1"/>
          <w:wAfter w:w="10" w:type="dxa"/>
          <w:trHeight w:val="300"/>
        </w:trPr>
        <w:tc>
          <w:tcPr>
            <w:tcW w:w="540" w:type="dxa"/>
            <w:shd w:val="clear" w:color="000000" w:fill="DAEEF3"/>
            <w:noWrap/>
            <w:vAlign w:val="center"/>
            <w:hideMark/>
          </w:tcPr>
          <w:p w14:paraId="155A97D0"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w:t>
            </w:r>
          </w:p>
        </w:tc>
        <w:tc>
          <w:tcPr>
            <w:tcW w:w="1260" w:type="dxa"/>
            <w:shd w:val="clear" w:color="000000" w:fill="DAEEF3"/>
            <w:noWrap/>
            <w:vAlign w:val="center"/>
            <w:hideMark/>
          </w:tcPr>
          <w:p w14:paraId="4F7EC307"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Evaluation elements</w:t>
            </w:r>
          </w:p>
        </w:tc>
        <w:tc>
          <w:tcPr>
            <w:tcW w:w="4230" w:type="dxa"/>
            <w:shd w:val="clear" w:color="000000" w:fill="DAEEF3"/>
            <w:noWrap/>
            <w:vAlign w:val="center"/>
            <w:hideMark/>
          </w:tcPr>
          <w:p w14:paraId="4D0CD3C9"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Questions for Evaluation</w:t>
            </w:r>
          </w:p>
        </w:tc>
        <w:tc>
          <w:tcPr>
            <w:tcW w:w="2351" w:type="dxa"/>
            <w:shd w:val="clear" w:color="000000" w:fill="DAEEF3"/>
            <w:vAlign w:val="center"/>
            <w:hideMark/>
          </w:tcPr>
          <w:p w14:paraId="0025A39C"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Methods</w:t>
            </w:r>
          </w:p>
        </w:tc>
        <w:tc>
          <w:tcPr>
            <w:tcW w:w="2385" w:type="dxa"/>
            <w:shd w:val="clear" w:color="000000" w:fill="DAEEF3"/>
            <w:vAlign w:val="center"/>
            <w:hideMark/>
          </w:tcPr>
          <w:p w14:paraId="3F024621"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Key informants (s)</w:t>
            </w:r>
          </w:p>
        </w:tc>
        <w:tc>
          <w:tcPr>
            <w:tcW w:w="3962" w:type="dxa"/>
            <w:shd w:val="clear" w:color="000000" w:fill="DAEEF3"/>
            <w:vAlign w:val="center"/>
            <w:hideMark/>
          </w:tcPr>
          <w:p w14:paraId="55492B24" w14:textId="77777777" w:rsidR="00896508" w:rsidRPr="00F23080" w:rsidRDefault="00896508" w:rsidP="00E25B98">
            <w:pPr>
              <w:spacing w:after="0" w:line="240" w:lineRule="auto"/>
              <w:jc w:val="center"/>
              <w:rPr>
                <w:rFonts w:ascii="Arial" w:eastAsia="Times New Roman" w:hAnsi="Arial" w:cs="Arial"/>
                <w:b/>
                <w:bCs/>
                <w:sz w:val="18"/>
                <w:szCs w:val="20"/>
                <w:lang w:val="en-US"/>
              </w:rPr>
            </w:pPr>
            <w:r w:rsidRPr="00F23080">
              <w:rPr>
                <w:rFonts w:ascii="Arial" w:eastAsia="Times New Roman" w:hAnsi="Arial" w:cs="Arial"/>
                <w:b/>
                <w:bCs/>
                <w:sz w:val="18"/>
                <w:szCs w:val="20"/>
                <w:lang w:val="en-US"/>
              </w:rPr>
              <w:t>Comments</w:t>
            </w:r>
          </w:p>
        </w:tc>
      </w:tr>
      <w:tr w:rsidR="00896508" w:rsidRPr="00F23080" w14:paraId="0D9F0686" w14:textId="77777777" w:rsidTr="0041328D">
        <w:trPr>
          <w:gridAfter w:val="1"/>
          <w:wAfter w:w="10" w:type="dxa"/>
          <w:trHeight w:val="1800"/>
        </w:trPr>
        <w:tc>
          <w:tcPr>
            <w:tcW w:w="540" w:type="dxa"/>
            <w:shd w:val="clear" w:color="auto" w:fill="auto"/>
            <w:noWrap/>
            <w:vAlign w:val="center"/>
            <w:hideMark/>
          </w:tcPr>
          <w:p w14:paraId="396F4CED" w14:textId="77777777" w:rsidR="00896508" w:rsidRPr="00F23080" w:rsidRDefault="00896508" w:rsidP="00E25B98">
            <w:pPr>
              <w:spacing w:after="0" w:line="240" w:lineRule="auto"/>
              <w:jc w:val="center"/>
              <w:rPr>
                <w:rFonts w:ascii="Calibri" w:eastAsia="Times New Roman" w:hAnsi="Calibri" w:cs="Times New Roman"/>
                <w:sz w:val="18"/>
                <w:lang w:val="en-US"/>
              </w:rPr>
            </w:pPr>
            <w:r w:rsidRPr="00F23080">
              <w:rPr>
                <w:rFonts w:ascii="Calibri" w:eastAsia="Times New Roman" w:hAnsi="Calibri" w:cs="Times New Roman"/>
                <w:sz w:val="18"/>
                <w:lang w:val="en-US"/>
              </w:rPr>
              <w:t>1</w:t>
            </w:r>
          </w:p>
        </w:tc>
        <w:tc>
          <w:tcPr>
            <w:tcW w:w="1260" w:type="dxa"/>
            <w:shd w:val="clear" w:color="auto" w:fill="auto"/>
            <w:vAlign w:val="center"/>
            <w:hideMark/>
          </w:tcPr>
          <w:p w14:paraId="7DE70014"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Capacity strengthening of Afghanistan NTP</w:t>
            </w:r>
          </w:p>
        </w:tc>
        <w:tc>
          <w:tcPr>
            <w:tcW w:w="4230" w:type="dxa"/>
            <w:shd w:val="clear" w:color="auto" w:fill="auto"/>
            <w:vAlign w:val="center"/>
            <w:hideMark/>
          </w:tcPr>
          <w:p w14:paraId="21FAF342"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xml:space="preserve">• How has this grant enabled improved access to TB/MDR-TB services for returnees in Afghanistan? </w:t>
            </w:r>
          </w:p>
        </w:tc>
        <w:tc>
          <w:tcPr>
            <w:tcW w:w="2351" w:type="dxa"/>
            <w:shd w:val="clear" w:color="auto" w:fill="auto"/>
            <w:vAlign w:val="center"/>
            <w:hideMark/>
          </w:tcPr>
          <w:p w14:paraId="3352E559"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 xml:space="preserve">Review of documentation/data </w:t>
            </w:r>
            <w:r w:rsidRPr="00F23080">
              <w:rPr>
                <w:rFonts w:ascii="Calibri" w:eastAsia="Times New Roman" w:hAnsi="Calibri" w:cs="Times New Roman"/>
                <w:sz w:val="18"/>
                <w:lang w:val="en-US"/>
              </w:rPr>
              <w:br/>
              <w:t>Key informant interviews</w:t>
            </w:r>
            <w:r w:rsidRPr="00F23080">
              <w:rPr>
                <w:rFonts w:ascii="Calibri" w:eastAsia="Times New Roman" w:hAnsi="Calibri" w:cs="Times New Roman"/>
                <w:sz w:val="18"/>
                <w:lang w:val="en-US"/>
              </w:rPr>
              <w:br/>
              <w:t>Focus group discussions</w:t>
            </w:r>
          </w:p>
        </w:tc>
        <w:tc>
          <w:tcPr>
            <w:tcW w:w="2385" w:type="dxa"/>
            <w:shd w:val="clear" w:color="auto" w:fill="auto"/>
            <w:vAlign w:val="center"/>
            <w:hideMark/>
          </w:tcPr>
          <w:p w14:paraId="0E354DEB"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Technical partners (WHO/IOM)</w:t>
            </w:r>
            <w:r w:rsidRPr="00F23080">
              <w:rPr>
                <w:rFonts w:ascii="Calibri" w:eastAsia="Times New Roman" w:hAnsi="Calibri" w:cs="Times New Roman"/>
                <w:sz w:val="18"/>
                <w:lang w:val="en-US"/>
              </w:rPr>
              <w:br/>
              <w:t>Afghanistan NTP central and provincial level</w:t>
            </w:r>
            <w:r w:rsidRPr="00F23080">
              <w:rPr>
                <w:rFonts w:ascii="Calibri" w:eastAsia="Times New Roman" w:hAnsi="Calibri" w:cs="Times New Roman"/>
                <w:sz w:val="18"/>
                <w:lang w:val="en-US"/>
              </w:rPr>
              <w:br/>
              <w:t>Health facilities/providers</w:t>
            </w:r>
            <w:r w:rsidRPr="00F23080">
              <w:rPr>
                <w:rFonts w:ascii="Calibri" w:eastAsia="Times New Roman" w:hAnsi="Calibri" w:cs="Times New Roman"/>
                <w:sz w:val="18"/>
                <w:lang w:val="en-US"/>
              </w:rPr>
              <w:br/>
              <w:t xml:space="preserve">Community leaders/Health </w:t>
            </w:r>
            <w:proofErr w:type="spellStart"/>
            <w:r w:rsidRPr="00F23080">
              <w:rPr>
                <w:rFonts w:ascii="Calibri" w:eastAsia="Times New Roman" w:hAnsi="Calibri" w:cs="Times New Roman"/>
                <w:sz w:val="18"/>
                <w:lang w:val="en-US"/>
              </w:rPr>
              <w:t>Shura</w:t>
            </w:r>
            <w:proofErr w:type="spellEnd"/>
            <w:r w:rsidRPr="00F23080">
              <w:rPr>
                <w:rFonts w:ascii="Calibri" w:eastAsia="Times New Roman" w:hAnsi="Calibri" w:cs="Times New Roman"/>
                <w:sz w:val="18"/>
                <w:lang w:val="en-US"/>
              </w:rPr>
              <w:t xml:space="preserve"> working with returnees</w:t>
            </w:r>
            <w:r w:rsidRPr="00F23080">
              <w:rPr>
                <w:rFonts w:ascii="Calibri" w:eastAsia="Times New Roman" w:hAnsi="Calibri" w:cs="Times New Roman"/>
                <w:sz w:val="18"/>
                <w:lang w:val="en-US"/>
              </w:rPr>
              <w:br/>
            </w:r>
            <w:proofErr w:type="spellStart"/>
            <w:r w:rsidRPr="00F23080">
              <w:rPr>
                <w:rFonts w:ascii="Calibri" w:eastAsia="Times New Roman" w:hAnsi="Calibri" w:cs="Times New Roman"/>
                <w:sz w:val="18"/>
                <w:lang w:val="en-US"/>
              </w:rPr>
              <w:t>Returnees</w:t>
            </w:r>
            <w:proofErr w:type="spellEnd"/>
          </w:p>
        </w:tc>
        <w:tc>
          <w:tcPr>
            <w:tcW w:w="3962" w:type="dxa"/>
            <w:shd w:val="clear" w:color="auto" w:fill="auto"/>
            <w:vAlign w:val="center"/>
            <w:hideMark/>
          </w:tcPr>
          <w:p w14:paraId="2DFAE7E5" w14:textId="77777777" w:rsidR="00896508" w:rsidRPr="00F23080" w:rsidRDefault="00896508" w:rsidP="00E25B98">
            <w:pPr>
              <w:spacing w:after="0" w:line="240" w:lineRule="auto"/>
              <w:rPr>
                <w:rFonts w:ascii="Calibri" w:eastAsia="Times New Roman" w:hAnsi="Calibri" w:cs="Times New Roman"/>
                <w:sz w:val="18"/>
                <w:lang w:val="en-US"/>
              </w:rPr>
            </w:pPr>
            <w:r w:rsidRPr="00F23080">
              <w:rPr>
                <w:rFonts w:ascii="Calibri" w:eastAsia="Times New Roman" w:hAnsi="Calibri" w:cs="Times New Roman"/>
                <w:sz w:val="18"/>
                <w:lang w:val="en-US"/>
              </w:rPr>
              <w:t>A rapid situation analysis and Health Facility (HF) mapping will be implemented in Afghanistan border areas/crossings in the beginning of the grant. These will be used as baseline. An end line evaluation of the grant will be conducted by an independent consultant/independent external organization as described above.</w:t>
            </w:r>
          </w:p>
        </w:tc>
      </w:tr>
    </w:tbl>
    <w:p w14:paraId="602C695B" w14:textId="77777777" w:rsidR="006973A0" w:rsidRPr="00937C40" w:rsidRDefault="006973A0" w:rsidP="000974F3">
      <w:pPr>
        <w:jc w:val="both"/>
        <w:rPr>
          <w:rFonts w:cs="Arial"/>
          <w:kern w:val="24"/>
          <w:sz w:val="24"/>
          <w:szCs w:val="24"/>
          <w:lang w:val="en-US"/>
        </w:rPr>
      </w:pPr>
    </w:p>
    <w:p w14:paraId="22D2B9A7" w14:textId="77777777" w:rsidR="005A4259" w:rsidRPr="00937C40" w:rsidRDefault="005A4259" w:rsidP="000974F3">
      <w:pPr>
        <w:jc w:val="both"/>
        <w:rPr>
          <w:rFonts w:cs="Arial"/>
          <w:kern w:val="24"/>
          <w:sz w:val="24"/>
          <w:szCs w:val="24"/>
          <w:lang w:val="en-US"/>
        </w:rPr>
        <w:sectPr w:rsidR="005A4259" w:rsidRPr="00937C40" w:rsidSect="005A4259">
          <w:pgSz w:w="16838" w:h="11906" w:orient="landscape"/>
          <w:pgMar w:top="1417" w:right="1417" w:bottom="1417" w:left="1417" w:header="708" w:footer="708" w:gutter="0"/>
          <w:cols w:space="708"/>
          <w:docGrid w:linePitch="360"/>
        </w:sectPr>
      </w:pPr>
    </w:p>
    <w:p w14:paraId="0928FD3C" w14:textId="77777777" w:rsidR="00A84894" w:rsidRPr="00A24481" w:rsidRDefault="00A84894" w:rsidP="00A24481">
      <w:pPr>
        <w:pStyle w:val="Heading2"/>
        <w:numPr>
          <w:ilvl w:val="0"/>
          <w:numId w:val="0"/>
        </w:numPr>
        <w:rPr>
          <w:sz w:val="24"/>
        </w:rPr>
      </w:pPr>
      <w:bookmarkStart w:id="39" w:name="_Toc528828674"/>
      <w:r w:rsidRPr="00A24481">
        <w:rPr>
          <w:sz w:val="24"/>
        </w:rPr>
        <w:lastRenderedPageBreak/>
        <w:t>D.6 Routine data collection</w:t>
      </w:r>
      <w:bookmarkEnd w:id="39"/>
    </w:p>
    <w:p w14:paraId="048797CE" w14:textId="7B16248F" w:rsidR="00496198" w:rsidRPr="00937C40" w:rsidRDefault="00970108" w:rsidP="00970108">
      <w:pPr>
        <w:jc w:val="both"/>
        <w:rPr>
          <w:rFonts w:cstheme="minorHAnsi"/>
          <w:lang w:val="en-US"/>
        </w:rPr>
      </w:pPr>
      <w:r w:rsidRPr="00937C40">
        <w:rPr>
          <w:rFonts w:cstheme="minorHAnsi"/>
          <w:lang w:val="en-US"/>
        </w:rPr>
        <w:t xml:space="preserve">The NTPs of the three countries have successfully implemented the WHO-recommended recording and reporting system. Standardized definitions are used within the NTP networks to register and notify the required forms of TB (ex.: bacteriologically confirmed TB case, clinically diagnosed TB case </w:t>
      </w:r>
      <w:r w:rsidR="00CD7E43" w:rsidRPr="00937C40">
        <w:rPr>
          <w:rFonts w:cstheme="minorHAnsi"/>
          <w:lang w:val="en-US"/>
        </w:rPr>
        <w:t>or MDR-TB case)</w:t>
      </w:r>
      <w:r w:rsidRPr="00937C40">
        <w:rPr>
          <w:rFonts w:cstheme="minorHAnsi"/>
          <w:lang w:val="en-US"/>
        </w:rPr>
        <w:t xml:space="preserve"> and to specify the various TB treatment outcomes</w:t>
      </w:r>
      <w:r w:rsidR="00CD7E43" w:rsidRPr="00937C40">
        <w:rPr>
          <w:rFonts w:cstheme="minorHAnsi"/>
          <w:lang w:val="en-US"/>
        </w:rPr>
        <w:t>. S</w:t>
      </w:r>
      <w:r w:rsidRPr="00937C40">
        <w:rPr>
          <w:rFonts w:cstheme="minorHAnsi"/>
          <w:lang w:val="en-US"/>
        </w:rPr>
        <w:t xml:space="preserve">tandardized registers </w:t>
      </w:r>
      <w:r w:rsidR="00CD7E43" w:rsidRPr="00937C40">
        <w:rPr>
          <w:rFonts w:cstheme="minorHAnsi"/>
          <w:lang w:val="en-US"/>
        </w:rPr>
        <w:t>have been implemented in the health facilities where TB detection, diagnosis and treatment services are ensured to populations. Information on individual patients is collected in these registers. Patient</w:t>
      </w:r>
      <w:r w:rsidR="003B61E1" w:rsidRPr="00937C40">
        <w:rPr>
          <w:rFonts w:cstheme="minorHAnsi"/>
          <w:lang w:val="en-US"/>
        </w:rPr>
        <w:t xml:space="preserve"> who is identified </w:t>
      </w:r>
      <w:r w:rsidR="00CD7E43" w:rsidRPr="00937C40">
        <w:rPr>
          <w:rFonts w:cstheme="minorHAnsi"/>
          <w:lang w:val="en-US"/>
        </w:rPr>
        <w:t>with symptoms compatible with TB is reg</w:t>
      </w:r>
      <w:r w:rsidR="003B61E1" w:rsidRPr="00937C40">
        <w:rPr>
          <w:rFonts w:cstheme="minorHAnsi"/>
          <w:lang w:val="en-US"/>
        </w:rPr>
        <w:t xml:space="preserve">istered in the Register of </w:t>
      </w:r>
      <w:r w:rsidR="003D3B11" w:rsidRPr="00937C40">
        <w:rPr>
          <w:rFonts w:cstheme="minorHAnsi"/>
          <w:lang w:val="en-US"/>
        </w:rPr>
        <w:t>“</w:t>
      </w:r>
      <w:r w:rsidR="003B61E1" w:rsidRPr="00937C40">
        <w:rPr>
          <w:rFonts w:cstheme="minorHAnsi"/>
          <w:lang w:val="en-US"/>
        </w:rPr>
        <w:t xml:space="preserve">Presumed TB </w:t>
      </w:r>
      <w:r w:rsidR="003D3B11" w:rsidRPr="00937C40">
        <w:rPr>
          <w:rFonts w:cstheme="minorHAnsi"/>
          <w:lang w:val="en-US"/>
        </w:rPr>
        <w:t>Patient</w:t>
      </w:r>
      <w:r w:rsidR="003B61E1" w:rsidRPr="00937C40">
        <w:rPr>
          <w:rFonts w:cstheme="minorHAnsi"/>
          <w:lang w:val="en-US"/>
        </w:rPr>
        <w:t>s</w:t>
      </w:r>
      <w:r w:rsidR="003D3B11" w:rsidRPr="00937C40">
        <w:rPr>
          <w:rFonts w:cstheme="minorHAnsi"/>
          <w:lang w:val="en-US"/>
        </w:rPr>
        <w:t>”</w:t>
      </w:r>
      <w:r w:rsidR="003B61E1" w:rsidRPr="00937C40">
        <w:rPr>
          <w:rFonts w:cstheme="minorHAnsi"/>
          <w:lang w:val="en-US"/>
        </w:rPr>
        <w:t xml:space="preserve">, then with referral form, </w:t>
      </w:r>
      <w:r w:rsidR="00594977" w:rsidRPr="00937C40">
        <w:rPr>
          <w:rFonts w:cstheme="minorHAnsi"/>
          <w:lang w:val="en-US"/>
        </w:rPr>
        <w:t xml:space="preserve">is the samples are </w:t>
      </w:r>
      <w:r w:rsidR="003B61E1" w:rsidRPr="00937C40">
        <w:rPr>
          <w:rFonts w:cstheme="minorHAnsi"/>
          <w:lang w:val="en-US"/>
        </w:rPr>
        <w:t xml:space="preserve"> referred to TB laboratory where </w:t>
      </w:r>
      <w:r w:rsidR="00594977" w:rsidRPr="00937C40">
        <w:rPr>
          <w:rFonts w:cstheme="minorHAnsi"/>
          <w:lang w:val="en-US"/>
        </w:rPr>
        <w:t xml:space="preserve">these are </w:t>
      </w:r>
      <w:r w:rsidR="003B61E1" w:rsidRPr="00937C40">
        <w:rPr>
          <w:rFonts w:cstheme="minorHAnsi"/>
          <w:lang w:val="en-US"/>
        </w:rPr>
        <w:t xml:space="preserve"> registered in TB microscopy and </w:t>
      </w:r>
      <w:proofErr w:type="spellStart"/>
      <w:r w:rsidR="003B61E1" w:rsidRPr="00937C40">
        <w:rPr>
          <w:rFonts w:cstheme="minorHAnsi"/>
          <w:lang w:val="en-US"/>
        </w:rPr>
        <w:t>Xpert</w:t>
      </w:r>
      <w:proofErr w:type="spellEnd"/>
      <w:r w:rsidR="003B61E1" w:rsidRPr="00937C40">
        <w:rPr>
          <w:rFonts w:cstheme="minorHAnsi"/>
          <w:lang w:val="en-US"/>
        </w:rPr>
        <w:t xml:space="preserve"> </w:t>
      </w:r>
      <w:r w:rsidR="003D3B11" w:rsidRPr="00937C40">
        <w:rPr>
          <w:rFonts w:cstheme="minorHAnsi"/>
          <w:lang w:val="en-US"/>
        </w:rPr>
        <w:t>L</w:t>
      </w:r>
      <w:r w:rsidR="003B61E1" w:rsidRPr="00937C40">
        <w:rPr>
          <w:rFonts w:cstheme="minorHAnsi"/>
          <w:lang w:val="en-US"/>
        </w:rPr>
        <w:t xml:space="preserve">aboratory Register; then, if the patient is diagnosed as definite TB case </w:t>
      </w:r>
      <w:r w:rsidR="00594977" w:rsidRPr="00937C40">
        <w:rPr>
          <w:rFonts w:cstheme="minorHAnsi"/>
          <w:lang w:val="en-US"/>
        </w:rPr>
        <w:t>the patient will be</w:t>
      </w:r>
      <w:r w:rsidR="003B61E1" w:rsidRPr="00937C40">
        <w:rPr>
          <w:rFonts w:cstheme="minorHAnsi"/>
          <w:lang w:val="en-US"/>
        </w:rPr>
        <w:t xml:space="preserve"> notified, according to the appropriate standardized definition, in the TB Treatment Register. The bacteriological monitoring during the treatment and the outcome at the end of the treatment are specified in the TB treatment register. T</w:t>
      </w:r>
      <w:r w:rsidRPr="00937C40">
        <w:rPr>
          <w:rFonts w:cstheme="minorHAnsi"/>
          <w:lang w:val="en-US"/>
        </w:rPr>
        <w:t xml:space="preserve">hese registers </w:t>
      </w:r>
      <w:r w:rsidR="00F85F41" w:rsidRPr="00937C40">
        <w:rPr>
          <w:rFonts w:cstheme="minorHAnsi"/>
          <w:lang w:val="en-US"/>
        </w:rPr>
        <w:t>are</w:t>
      </w:r>
      <w:r w:rsidRPr="00937C40">
        <w:rPr>
          <w:rFonts w:cstheme="minorHAnsi"/>
          <w:lang w:val="en-US"/>
        </w:rPr>
        <w:t xml:space="preserve"> the main source of information for the three NTPs.</w:t>
      </w:r>
      <w:r w:rsidR="003D3B11" w:rsidRPr="00937C40">
        <w:rPr>
          <w:rFonts w:cstheme="minorHAnsi"/>
          <w:lang w:val="en-US"/>
        </w:rPr>
        <w:t xml:space="preserve"> Individual treatment file and card are issued for each TB patient who is treated and followed: the file is kept in the health facility and the individual treatment card remains with patient. </w:t>
      </w:r>
      <w:r w:rsidRPr="00937C40">
        <w:rPr>
          <w:rFonts w:cstheme="minorHAnsi"/>
          <w:lang w:val="en-US"/>
        </w:rPr>
        <w:t xml:space="preserve"> </w:t>
      </w:r>
      <w:r w:rsidR="00F85F41" w:rsidRPr="00937C40">
        <w:rPr>
          <w:rFonts w:cstheme="minorHAnsi"/>
          <w:lang w:val="en-US"/>
        </w:rPr>
        <w:t>Electronic registration of TB cases has been implemented in Iran</w:t>
      </w:r>
      <w:r w:rsidR="000C3A49" w:rsidRPr="00937C40">
        <w:rPr>
          <w:rFonts w:cstheme="minorHAnsi"/>
          <w:lang w:val="en-US"/>
        </w:rPr>
        <w:t xml:space="preserve">.  In </w:t>
      </w:r>
      <w:r w:rsidR="00F85F41" w:rsidRPr="00937C40">
        <w:rPr>
          <w:rFonts w:cstheme="minorHAnsi"/>
          <w:lang w:val="en-US"/>
        </w:rPr>
        <w:t xml:space="preserve">Afghanistan </w:t>
      </w:r>
      <w:r w:rsidR="000C3A49" w:rsidRPr="00937C40">
        <w:rPr>
          <w:rFonts w:cstheme="minorHAnsi"/>
          <w:lang w:val="en-US"/>
        </w:rPr>
        <w:t>recording and reporting is paper based until the national level and data manager at NTP compiled the data in an a</w:t>
      </w:r>
      <w:r w:rsidR="00594977" w:rsidRPr="00937C40">
        <w:rPr>
          <w:rFonts w:cstheme="minorHAnsi"/>
          <w:lang w:val="en-US"/>
        </w:rPr>
        <w:t>c</w:t>
      </w:r>
      <w:r w:rsidR="000C3A49" w:rsidRPr="00937C40">
        <w:rPr>
          <w:rFonts w:cstheme="minorHAnsi"/>
          <w:lang w:val="en-US"/>
        </w:rPr>
        <w:t xml:space="preserve">cess database. </w:t>
      </w:r>
      <w:r w:rsidR="00F85F41" w:rsidRPr="00937C40">
        <w:rPr>
          <w:rFonts w:cstheme="minorHAnsi"/>
          <w:lang w:val="en-US"/>
        </w:rPr>
        <w:t>Pakistan</w:t>
      </w:r>
      <w:r w:rsidR="000C3A49" w:rsidRPr="00937C40">
        <w:rPr>
          <w:rFonts w:cstheme="minorHAnsi"/>
          <w:lang w:val="en-US"/>
        </w:rPr>
        <w:t xml:space="preserve"> is using </w:t>
      </w:r>
      <w:proofErr w:type="gramStart"/>
      <w:r w:rsidR="000C3A49" w:rsidRPr="00937C40">
        <w:rPr>
          <w:rFonts w:cstheme="minorHAnsi"/>
          <w:lang w:val="en-US"/>
        </w:rPr>
        <w:t>paper based</w:t>
      </w:r>
      <w:proofErr w:type="gramEnd"/>
      <w:r w:rsidR="000C3A49" w:rsidRPr="00937C40">
        <w:rPr>
          <w:rFonts w:cstheme="minorHAnsi"/>
          <w:lang w:val="en-US"/>
        </w:rPr>
        <w:t xml:space="preserve"> recording and reporting system until the provincial level and electronic system in some provinces and at the NTP level</w:t>
      </w:r>
      <w:r w:rsidR="00F85F41" w:rsidRPr="00937C40">
        <w:rPr>
          <w:rFonts w:cstheme="minorHAnsi"/>
          <w:lang w:val="en-US"/>
        </w:rPr>
        <w:t>. Specific registration system for PMDT activities is available in the three countries.  Also, NTPs of Afghanistan and Iran succeeded to implement appropriate information system for TB contact investigation activities. It is not clear whether a similar information system</w:t>
      </w:r>
      <w:r w:rsidR="003D3B11" w:rsidRPr="00937C40">
        <w:rPr>
          <w:rFonts w:cstheme="minorHAnsi"/>
          <w:lang w:val="en-US"/>
        </w:rPr>
        <w:t xml:space="preserve"> for contact investigation</w:t>
      </w:r>
      <w:r w:rsidR="00F85F41" w:rsidRPr="00937C40">
        <w:rPr>
          <w:rFonts w:cstheme="minorHAnsi"/>
          <w:lang w:val="en-US"/>
        </w:rPr>
        <w:t xml:space="preserve"> is available in Pakistan. </w:t>
      </w:r>
      <w:r w:rsidR="002E6A44" w:rsidRPr="00937C40">
        <w:rPr>
          <w:rFonts w:cstheme="minorHAnsi"/>
          <w:lang w:val="en-US"/>
        </w:rPr>
        <w:t xml:space="preserve"> </w:t>
      </w:r>
    </w:p>
    <w:p w14:paraId="60D7655E" w14:textId="0E01B368" w:rsidR="00B814FD" w:rsidRPr="00937C40" w:rsidRDefault="00496198" w:rsidP="00970108">
      <w:pPr>
        <w:jc w:val="both"/>
        <w:rPr>
          <w:rFonts w:cstheme="minorHAnsi"/>
          <w:lang w:val="en-US"/>
        </w:rPr>
      </w:pPr>
      <w:r w:rsidRPr="00937C40">
        <w:rPr>
          <w:rFonts w:cstheme="minorHAnsi"/>
          <w:lang w:val="en-US"/>
        </w:rPr>
        <w:t xml:space="preserve">From these various registers in the health facilities, data on TB cases’ notification and treatment outcomes are collected in standardized reports on quarterly basis. In Afghanistan, quarterly reports are established on the identification of patients with presumptive TB and TB contact investigation. </w:t>
      </w:r>
      <w:r w:rsidR="00B814FD" w:rsidRPr="00937C40">
        <w:rPr>
          <w:rFonts w:cstheme="minorHAnsi"/>
          <w:lang w:val="en-US"/>
        </w:rPr>
        <w:t xml:space="preserve">In Afghanistan and Pakistan, significant number of private health facilities are closely linked to the existing NTPs’ networks, provide TB services in line with the national policies and report to NTPs through the relevant health districts. </w:t>
      </w:r>
    </w:p>
    <w:p w14:paraId="4258B571" w14:textId="77777777" w:rsidR="00496198" w:rsidRPr="00937C40" w:rsidRDefault="005D25BD" w:rsidP="00970108">
      <w:pPr>
        <w:jc w:val="both"/>
        <w:rPr>
          <w:rFonts w:cstheme="minorHAnsi"/>
          <w:lang w:val="en-US"/>
        </w:rPr>
      </w:pPr>
      <w:r w:rsidRPr="00937C40">
        <w:rPr>
          <w:rFonts w:cstheme="minorHAnsi"/>
          <w:lang w:val="en-US"/>
        </w:rPr>
        <w:t xml:space="preserve">Data included in each category of report are then compiled at </w:t>
      </w:r>
      <w:r w:rsidR="008D50EB" w:rsidRPr="00937C40">
        <w:rPr>
          <w:rFonts w:cstheme="minorHAnsi"/>
          <w:lang w:val="en-US"/>
        </w:rPr>
        <w:t xml:space="preserve">district and </w:t>
      </w:r>
      <w:r w:rsidRPr="00937C40">
        <w:rPr>
          <w:rFonts w:cstheme="minorHAnsi"/>
          <w:lang w:val="en-US"/>
        </w:rPr>
        <w:t>province level</w:t>
      </w:r>
      <w:r w:rsidR="008D50EB" w:rsidRPr="00937C40">
        <w:rPr>
          <w:rFonts w:cstheme="minorHAnsi"/>
          <w:lang w:val="en-US"/>
        </w:rPr>
        <w:t>s</w:t>
      </w:r>
      <w:r w:rsidRPr="00937C40">
        <w:rPr>
          <w:rFonts w:cstheme="minorHAnsi"/>
          <w:lang w:val="en-US"/>
        </w:rPr>
        <w:t xml:space="preserve"> </w:t>
      </w:r>
      <w:r w:rsidR="008D50EB" w:rsidRPr="00937C40">
        <w:rPr>
          <w:rFonts w:cstheme="minorHAnsi"/>
          <w:lang w:val="en-US"/>
        </w:rPr>
        <w:t xml:space="preserve">under the responsibility of </w:t>
      </w:r>
      <w:r w:rsidRPr="00937C40">
        <w:rPr>
          <w:rFonts w:cstheme="minorHAnsi"/>
          <w:lang w:val="en-US"/>
        </w:rPr>
        <w:t xml:space="preserve">the PCUs of NTP.  </w:t>
      </w:r>
      <w:r w:rsidR="00496198" w:rsidRPr="00937C40">
        <w:rPr>
          <w:rFonts w:cstheme="minorHAnsi"/>
          <w:lang w:val="en-US"/>
        </w:rPr>
        <w:t xml:space="preserve">Other reports, such as those on management resources, are also established </w:t>
      </w:r>
      <w:r w:rsidR="003D3B11" w:rsidRPr="00937C40">
        <w:rPr>
          <w:rFonts w:cstheme="minorHAnsi"/>
          <w:lang w:val="en-US"/>
        </w:rPr>
        <w:t xml:space="preserve">on </w:t>
      </w:r>
      <w:r w:rsidR="00496198" w:rsidRPr="00937C40">
        <w:rPr>
          <w:rFonts w:cstheme="minorHAnsi"/>
          <w:lang w:val="en-US"/>
        </w:rPr>
        <w:t>quarterly, annual</w:t>
      </w:r>
      <w:r w:rsidR="003D3B11" w:rsidRPr="00937C40">
        <w:rPr>
          <w:rFonts w:cstheme="minorHAnsi"/>
          <w:lang w:val="en-US"/>
        </w:rPr>
        <w:t>ly</w:t>
      </w:r>
      <w:r w:rsidR="00496198" w:rsidRPr="00937C40">
        <w:rPr>
          <w:rFonts w:cstheme="minorHAnsi"/>
          <w:lang w:val="en-US"/>
        </w:rPr>
        <w:t xml:space="preserve"> or </w:t>
      </w:r>
      <w:r w:rsidR="00496198" w:rsidRPr="00937C40">
        <w:rPr>
          <w:rFonts w:cstheme="minorHAnsi"/>
          <w:i/>
          <w:lang w:val="en-US"/>
        </w:rPr>
        <w:t>ad hoc</w:t>
      </w:r>
      <w:r w:rsidR="00496198" w:rsidRPr="00937C40">
        <w:rPr>
          <w:rFonts w:cstheme="minorHAnsi"/>
          <w:lang w:val="en-US"/>
        </w:rPr>
        <w:t xml:space="preserve"> basis. All the reports established at province </w:t>
      </w:r>
      <w:r w:rsidR="003D3B11" w:rsidRPr="00937C40">
        <w:rPr>
          <w:rFonts w:cstheme="minorHAnsi"/>
          <w:lang w:val="en-US"/>
        </w:rPr>
        <w:t xml:space="preserve">level </w:t>
      </w:r>
      <w:r w:rsidR="00496198" w:rsidRPr="00937C40">
        <w:rPr>
          <w:rFonts w:cstheme="minorHAnsi"/>
          <w:lang w:val="en-US"/>
        </w:rPr>
        <w:t>are forwarded to the NTPs’ Central Units where they are compiled for the whole country. In Iran, the case-based data sets established in all the provinces are forwarded to the NTP Central Unit where there are compiled in a single case-based data set for the whole country.</w:t>
      </w:r>
    </w:p>
    <w:p w14:paraId="60359846" w14:textId="77777777" w:rsidR="00496198" w:rsidRPr="00937C40" w:rsidRDefault="00F85F41" w:rsidP="00970108">
      <w:pPr>
        <w:jc w:val="both"/>
        <w:rPr>
          <w:rFonts w:cstheme="minorHAnsi"/>
          <w:lang w:val="en-US"/>
        </w:rPr>
      </w:pPr>
      <w:r w:rsidRPr="00937C40">
        <w:rPr>
          <w:rFonts w:cstheme="minorHAnsi"/>
          <w:lang w:val="en-US"/>
        </w:rPr>
        <w:t xml:space="preserve">Except for </w:t>
      </w:r>
      <w:r w:rsidR="003D3B11" w:rsidRPr="00937C40">
        <w:rPr>
          <w:rFonts w:cstheme="minorHAnsi"/>
          <w:lang w:val="en-US"/>
        </w:rPr>
        <w:t>people living with HIV (</w:t>
      </w:r>
      <w:r w:rsidRPr="00937C40">
        <w:rPr>
          <w:rFonts w:cstheme="minorHAnsi"/>
          <w:lang w:val="en-US"/>
        </w:rPr>
        <w:t>PLHIV</w:t>
      </w:r>
      <w:r w:rsidR="003D3B11" w:rsidRPr="00937C40">
        <w:rPr>
          <w:rFonts w:cstheme="minorHAnsi"/>
          <w:lang w:val="en-US"/>
        </w:rPr>
        <w:t>)</w:t>
      </w:r>
      <w:r w:rsidRPr="00937C40">
        <w:rPr>
          <w:rFonts w:cstheme="minorHAnsi"/>
          <w:lang w:val="en-US"/>
        </w:rPr>
        <w:t xml:space="preserve"> and contact</w:t>
      </w:r>
      <w:r w:rsidR="000A10B2" w:rsidRPr="00937C40">
        <w:rPr>
          <w:rFonts w:cstheme="minorHAnsi"/>
          <w:lang w:val="en-US"/>
        </w:rPr>
        <w:t>s exposed to index TB cases, the availability of organized information system on active TB screening is unlikely in the three countries.</w:t>
      </w:r>
    </w:p>
    <w:p w14:paraId="70968FE5" w14:textId="77777777" w:rsidR="00970108" w:rsidRPr="00A24481" w:rsidRDefault="005D25BD" w:rsidP="00A24481">
      <w:pPr>
        <w:pStyle w:val="Heading2"/>
        <w:numPr>
          <w:ilvl w:val="0"/>
          <w:numId w:val="0"/>
        </w:numPr>
        <w:rPr>
          <w:sz w:val="24"/>
        </w:rPr>
      </w:pPr>
      <w:bookmarkStart w:id="40" w:name="_Toc528828675"/>
      <w:r w:rsidRPr="00A24481">
        <w:rPr>
          <w:sz w:val="24"/>
        </w:rPr>
        <w:t>D.7 Data Management</w:t>
      </w:r>
      <w:bookmarkEnd w:id="40"/>
    </w:p>
    <w:p w14:paraId="5B1B33FC" w14:textId="77777777" w:rsidR="00523D88" w:rsidRPr="00937C40" w:rsidRDefault="008D50EB" w:rsidP="00B85B10">
      <w:pPr>
        <w:jc w:val="both"/>
        <w:rPr>
          <w:rFonts w:cs="Arial"/>
          <w:sz w:val="24"/>
          <w:szCs w:val="24"/>
          <w:lang w:val="en-US"/>
        </w:rPr>
      </w:pPr>
      <w:r w:rsidRPr="00937C40">
        <w:rPr>
          <w:rFonts w:cs="Arial"/>
          <w:sz w:val="24"/>
          <w:szCs w:val="24"/>
          <w:lang w:val="en-US"/>
        </w:rPr>
        <w:t xml:space="preserve">The </w:t>
      </w:r>
      <w:r w:rsidR="00253824" w:rsidRPr="00937C40">
        <w:rPr>
          <w:rFonts w:cs="Arial"/>
          <w:sz w:val="24"/>
          <w:szCs w:val="24"/>
          <w:lang w:val="en-US"/>
        </w:rPr>
        <w:t>reports,</w:t>
      </w:r>
      <w:r w:rsidRPr="00937C40">
        <w:rPr>
          <w:rFonts w:cs="Arial"/>
          <w:sz w:val="24"/>
          <w:szCs w:val="24"/>
          <w:lang w:val="en-US"/>
        </w:rPr>
        <w:t xml:space="preserve"> </w:t>
      </w:r>
      <w:r w:rsidR="00253824" w:rsidRPr="00937C40">
        <w:rPr>
          <w:rFonts w:cs="Arial"/>
          <w:sz w:val="24"/>
          <w:szCs w:val="24"/>
          <w:lang w:val="en-US"/>
        </w:rPr>
        <w:t xml:space="preserve">sent from the health facilities, </w:t>
      </w:r>
      <w:r w:rsidRPr="00937C40">
        <w:rPr>
          <w:rFonts w:cs="Arial"/>
          <w:sz w:val="24"/>
          <w:szCs w:val="24"/>
          <w:lang w:val="en-US"/>
        </w:rPr>
        <w:t xml:space="preserve">on NTP </w:t>
      </w:r>
      <w:r w:rsidR="00820998" w:rsidRPr="00937C40">
        <w:rPr>
          <w:rFonts w:cs="Arial"/>
          <w:sz w:val="24"/>
          <w:szCs w:val="24"/>
          <w:lang w:val="en-US"/>
        </w:rPr>
        <w:t>activities</w:t>
      </w:r>
      <w:r w:rsidRPr="00937C40">
        <w:rPr>
          <w:rFonts w:cs="Arial"/>
          <w:sz w:val="24"/>
          <w:szCs w:val="24"/>
          <w:lang w:val="en-US"/>
        </w:rPr>
        <w:t xml:space="preserve"> </w:t>
      </w:r>
      <w:r w:rsidR="00820998" w:rsidRPr="00937C40">
        <w:rPr>
          <w:rFonts w:cs="Arial"/>
          <w:sz w:val="24"/>
          <w:szCs w:val="24"/>
          <w:lang w:val="en-US"/>
        </w:rPr>
        <w:t>are compiled</w:t>
      </w:r>
      <w:r w:rsidR="00253824" w:rsidRPr="00937C40">
        <w:rPr>
          <w:rFonts w:cs="Arial"/>
          <w:sz w:val="24"/>
          <w:szCs w:val="24"/>
          <w:lang w:val="en-US"/>
        </w:rPr>
        <w:t xml:space="preserve"> on quarterly basis </w:t>
      </w:r>
      <w:r w:rsidR="00820998" w:rsidRPr="00937C40">
        <w:rPr>
          <w:rFonts w:cs="Arial"/>
          <w:sz w:val="24"/>
          <w:szCs w:val="24"/>
          <w:lang w:val="en-US"/>
        </w:rPr>
        <w:t>in the units in charge of TB services implementation in the health districts. The compiled data are then forwarded to PCUs of NTPs</w:t>
      </w:r>
      <w:r w:rsidR="00253824" w:rsidRPr="00937C40">
        <w:rPr>
          <w:rFonts w:cs="Arial"/>
          <w:sz w:val="24"/>
          <w:szCs w:val="24"/>
          <w:lang w:val="en-US"/>
        </w:rPr>
        <w:t xml:space="preserve">. Each PCU of NTP supervises more than two health districts regarding TB activities and aggregates the data </w:t>
      </w:r>
      <w:r w:rsidR="00F044ED" w:rsidRPr="00937C40">
        <w:rPr>
          <w:rFonts w:cs="Arial"/>
          <w:sz w:val="24"/>
          <w:szCs w:val="24"/>
          <w:lang w:val="en-US"/>
        </w:rPr>
        <w:t xml:space="preserve">reported </w:t>
      </w:r>
      <w:r w:rsidR="00253824" w:rsidRPr="00937C40">
        <w:rPr>
          <w:rFonts w:cs="Arial"/>
          <w:sz w:val="24"/>
          <w:szCs w:val="24"/>
          <w:lang w:val="en-US"/>
        </w:rPr>
        <w:t xml:space="preserve">from </w:t>
      </w:r>
      <w:r w:rsidR="00F044ED" w:rsidRPr="00937C40">
        <w:rPr>
          <w:rFonts w:cs="Arial"/>
          <w:sz w:val="24"/>
          <w:szCs w:val="24"/>
          <w:lang w:val="en-US"/>
        </w:rPr>
        <w:t>these health districts. At least t</w:t>
      </w:r>
      <w:r w:rsidR="00523D88" w:rsidRPr="00937C40">
        <w:rPr>
          <w:rFonts w:cs="Arial"/>
          <w:sz w:val="24"/>
          <w:szCs w:val="24"/>
          <w:lang w:val="en-US"/>
        </w:rPr>
        <w:t>hree</w:t>
      </w:r>
      <w:r w:rsidR="00F044ED" w:rsidRPr="00937C40">
        <w:rPr>
          <w:rFonts w:cs="Arial"/>
          <w:sz w:val="24"/>
          <w:szCs w:val="24"/>
          <w:lang w:val="en-US"/>
        </w:rPr>
        <w:t xml:space="preserve"> reports are established: </w:t>
      </w:r>
    </w:p>
    <w:p w14:paraId="3DA63BC4" w14:textId="77777777" w:rsidR="00C211F3" w:rsidRPr="00937C40" w:rsidRDefault="00F044ED" w:rsidP="006B5FCB">
      <w:pPr>
        <w:pStyle w:val="ListParagraph"/>
        <w:numPr>
          <w:ilvl w:val="0"/>
          <w:numId w:val="13"/>
        </w:numPr>
        <w:jc w:val="both"/>
        <w:rPr>
          <w:rFonts w:cs="Arial"/>
          <w:sz w:val="24"/>
          <w:szCs w:val="24"/>
          <w:lang w:val="en-US"/>
        </w:rPr>
      </w:pPr>
      <w:r w:rsidRPr="00937C40">
        <w:rPr>
          <w:rFonts w:cs="Arial"/>
          <w:sz w:val="24"/>
          <w:szCs w:val="24"/>
          <w:lang w:val="en-US"/>
        </w:rPr>
        <w:t>the first on the number of notified TB cases disaggregated by form of TB, age group</w:t>
      </w:r>
      <w:r w:rsidR="00544EDF" w:rsidRPr="00937C40">
        <w:rPr>
          <w:rFonts w:cs="Arial"/>
          <w:sz w:val="24"/>
          <w:szCs w:val="24"/>
          <w:lang w:val="en-US"/>
        </w:rPr>
        <w:t xml:space="preserve">, </w:t>
      </w:r>
      <w:r w:rsidRPr="00937C40">
        <w:rPr>
          <w:rFonts w:cs="Arial"/>
          <w:sz w:val="24"/>
          <w:szCs w:val="24"/>
          <w:lang w:val="en-US"/>
        </w:rPr>
        <w:t>sex</w:t>
      </w:r>
      <w:r w:rsidR="00544EDF" w:rsidRPr="00937C40">
        <w:rPr>
          <w:rFonts w:cs="Arial"/>
          <w:sz w:val="24"/>
          <w:szCs w:val="24"/>
          <w:lang w:val="en-US"/>
        </w:rPr>
        <w:t xml:space="preserve"> and nationals </w:t>
      </w:r>
      <w:r w:rsidR="00544EDF" w:rsidRPr="00937C40">
        <w:rPr>
          <w:rFonts w:cs="Arial"/>
          <w:i/>
          <w:sz w:val="24"/>
          <w:szCs w:val="24"/>
          <w:lang w:val="en-US"/>
        </w:rPr>
        <w:t>versus</w:t>
      </w:r>
      <w:r w:rsidR="00544EDF" w:rsidRPr="00937C40">
        <w:rPr>
          <w:rFonts w:cs="Arial"/>
          <w:sz w:val="24"/>
          <w:szCs w:val="24"/>
          <w:lang w:val="en-US"/>
        </w:rPr>
        <w:t xml:space="preserve"> migrants/refugees/IDPs/returnees;</w:t>
      </w:r>
      <w:r w:rsidR="007C53C6" w:rsidRPr="00937C40">
        <w:rPr>
          <w:rFonts w:cs="Arial"/>
          <w:sz w:val="24"/>
          <w:szCs w:val="24"/>
          <w:lang w:val="en-US"/>
        </w:rPr>
        <w:t xml:space="preserve"> this report includes also </w:t>
      </w:r>
      <w:r w:rsidR="007C53C6" w:rsidRPr="00937C40">
        <w:rPr>
          <w:rFonts w:cs="Arial"/>
          <w:sz w:val="24"/>
          <w:szCs w:val="24"/>
          <w:lang w:val="en-US"/>
        </w:rPr>
        <w:lastRenderedPageBreak/>
        <w:t>information on the activities inherent to TB laboratory and TB/HIV; it is established for the last quarter</w:t>
      </w:r>
      <w:r w:rsidR="00523D88" w:rsidRPr="00937C40">
        <w:rPr>
          <w:rFonts w:cs="Arial"/>
          <w:sz w:val="24"/>
          <w:szCs w:val="24"/>
          <w:lang w:val="en-US"/>
        </w:rPr>
        <w:t xml:space="preserve">, </w:t>
      </w:r>
    </w:p>
    <w:p w14:paraId="2D4F934A" w14:textId="77777777" w:rsidR="00C211F3" w:rsidRPr="00937C40" w:rsidRDefault="007C53C6" w:rsidP="006B5FCB">
      <w:pPr>
        <w:pStyle w:val="ListParagraph"/>
        <w:numPr>
          <w:ilvl w:val="0"/>
          <w:numId w:val="13"/>
        </w:numPr>
        <w:jc w:val="both"/>
        <w:rPr>
          <w:rFonts w:cs="Arial"/>
          <w:sz w:val="24"/>
          <w:szCs w:val="24"/>
          <w:lang w:val="en-US"/>
        </w:rPr>
      </w:pPr>
      <w:r w:rsidRPr="00937C40">
        <w:rPr>
          <w:rFonts w:cs="Arial"/>
          <w:sz w:val="24"/>
          <w:szCs w:val="24"/>
          <w:lang w:val="en-US"/>
        </w:rPr>
        <w:t xml:space="preserve">the second on </w:t>
      </w:r>
      <w:r w:rsidR="00523D88" w:rsidRPr="00937C40">
        <w:rPr>
          <w:rFonts w:cs="Arial"/>
          <w:sz w:val="24"/>
          <w:szCs w:val="24"/>
          <w:lang w:val="en-US"/>
        </w:rPr>
        <w:t>the sputum smear conversion at the end of the intensive phase of TB treatment; this 2</w:t>
      </w:r>
      <w:r w:rsidR="00523D88" w:rsidRPr="00937C40">
        <w:rPr>
          <w:rFonts w:cs="Arial"/>
          <w:sz w:val="24"/>
          <w:szCs w:val="24"/>
          <w:vertAlign w:val="superscript"/>
          <w:lang w:val="en-US"/>
        </w:rPr>
        <w:t>nd</w:t>
      </w:r>
      <w:r w:rsidR="00523D88" w:rsidRPr="00937C40">
        <w:rPr>
          <w:rFonts w:cs="Arial"/>
          <w:sz w:val="24"/>
          <w:szCs w:val="24"/>
          <w:lang w:val="en-US"/>
        </w:rPr>
        <w:t xml:space="preserve"> report is done for the quarter before the quarter for </w:t>
      </w:r>
      <w:r w:rsidR="00021664" w:rsidRPr="00937C40">
        <w:rPr>
          <w:rFonts w:cs="Arial"/>
          <w:sz w:val="24"/>
          <w:szCs w:val="24"/>
          <w:lang w:val="en-US"/>
        </w:rPr>
        <w:t xml:space="preserve">which </w:t>
      </w:r>
      <w:r w:rsidR="00523D88" w:rsidRPr="00937C40">
        <w:rPr>
          <w:rFonts w:cs="Arial"/>
          <w:sz w:val="24"/>
          <w:szCs w:val="24"/>
          <w:lang w:val="en-US"/>
        </w:rPr>
        <w:t xml:space="preserve">the report on TB notification has been established and </w:t>
      </w:r>
    </w:p>
    <w:p w14:paraId="60D2437D" w14:textId="77777777" w:rsidR="00AB6C4C" w:rsidRPr="00937C40" w:rsidRDefault="00523D88" w:rsidP="006B5FCB">
      <w:pPr>
        <w:pStyle w:val="ListParagraph"/>
        <w:numPr>
          <w:ilvl w:val="0"/>
          <w:numId w:val="13"/>
        </w:numPr>
        <w:jc w:val="both"/>
        <w:rPr>
          <w:rFonts w:cs="Arial"/>
          <w:sz w:val="24"/>
          <w:szCs w:val="24"/>
          <w:lang w:val="en-US"/>
        </w:rPr>
      </w:pPr>
      <w:r w:rsidRPr="00937C40">
        <w:rPr>
          <w:rFonts w:cs="Arial"/>
          <w:sz w:val="24"/>
          <w:szCs w:val="24"/>
          <w:lang w:val="en-US"/>
        </w:rPr>
        <w:t xml:space="preserve">the third on </w:t>
      </w:r>
      <w:r w:rsidR="00C211F3" w:rsidRPr="00937C40">
        <w:rPr>
          <w:rFonts w:cs="Arial"/>
          <w:sz w:val="24"/>
          <w:szCs w:val="24"/>
          <w:lang w:val="en-US"/>
        </w:rPr>
        <w:t xml:space="preserve">cohort analysis, specifying the </w:t>
      </w:r>
      <w:r w:rsidR="00462848" w:rsidRPr="00937C40">
        <w:rPr>
          <w:rFonts w:cs="Arial"/>
          <w:sz w:val="24"/>
          <w:szCs w:val="24"/>
          <w:lang w:val="en-US"/>
        </w:rPr>
        <w:t>numbers</w:t>
      </w:r>
      <w:r w:rsidR="00C211F3" w:rsidRPr="00937C40">
        <w:rPr>
          <w:rFonts w:cs="Arial"/>
          <w:sz w:val="24"/>
          <w:szCs w:val="24"/>
          <w:lang w:val="en-US"/>
        </w:rPr>
        <w:t xml:space="preserve"> of treatment success</w:t>
      </w:r>
      <w:r w:rsidR="00462848" w:rsidRPr="00937C40">
        <w:rPr>
          <w:rFonts w:cs="Arial"/>
          <w:sz w:val="24"/>
          <w:szCs w:val="24"/>
          <w:lang w:val="en-US"/>
        </w:rPr>
        <w:t>es</w:t>
      </w:r>
      <w:r w:rsidR="00C211F3" w:rsidRPr="00937C40">
        <w:rPr>
          <w:rFonts w:cs="Arial"/>
          <w:sz w:val="24"/>
          <w:szCs w:val="24"/>
          <w:lang w:val="en-US"/>
        </w:rPr>
        <w:t xml:space="preserve">, deaths </w:t>
      </w:r>
      <w:proofErr w:type="gramStart"/>
      <w:r w:rsidR="00C211F3" w:rsidRPr="00937C40">
        <w:rPr>
          <w:rFonts w:cs="Arial"/>
          <w:sz w:val="24"/>
          <w:szCs w:val="24"/>
          <w:lang w:val="en-US"/>
        </w:rPr>
        <w:t>during the course of</w:t>
      </w:r>
      <w:proofErr w:type="gramEnd"/>
      <w:r w:rsidR="00C211F3" w:rsidRPr="00937C40">
        <w:rPr>
          <w:rFonts w:cs="Arial"/>
          <w:sz w:val="24"/>
          <w:szCs w:val="24"/>
          <w:lang w:val="en-US"/>
        </w:rPr>
        <w:t xml:space="preserve"> treatment, treatment failures, patients who were lost to follow-up and patients who could not be evaluated; this </w:t>
      </w:r>
      <w:r w:rsidRPr="00937C40">
        <w:rPr>
          <w:rFonts w:cstheme="minorHAnsi"/>
          <w:sz w:val="24"/>
          <w:szCs w:val="24"/>
          <w:lang w:val="en-US"/>
        </w:rPr>
        <w:t xml:space="preserve">report </w:t>
      </w:r>
      <w:r w:rsidR="00C211F3" w:rsidRPr="00937C40">
        <w:rPr>
          <w:rFonts w:cstheme="minorHAnsi"/>
          <w:sz w:val="24"/>
          <w:szCs w:val="24"/>
          <w:lang w:val="en-US"/>
        </w:rPr>
        <w:t xml:space="preserve">is </w:t>
      </w:r>
      <w:r w:rsidRPr="00937C40">
        <w:rPr>
          <w:rFonts w:cstheme="minorHAnsi"/>
          <w:sz w:val="24"/>
          <w:szCs w:val="24"/>
          <w:lang w:val="en-US"/>
        </w:rPr>
        <w:t xml:space="preserve">carried out </w:t>
      </w:r>
      <w:r w:rsidR="00C211F3" w:rsidRPr="00937C40">
        <w:rPr>
          <w:rFonts w:cstheme="minorHAnsi"/>
          <w:sz w:val="24"/>
          <w:szCs w:val="24"/>
          <w:lang w:val="en-US"/>
        </w:rPr>
        <w:t xml:space="preserve">for </w:t>
      </w:r>
      <w:r w:rsidRPr="00937C40">
        <w:rPr>
          <w:rFonts w:cstheme="minorHAnsi"/>
          <w:sz w:val="24"/>
          <w:szCs w:val="24"/>
          <w:lang w:val="en-US"/>
        </w:rPr>
        <w:t>the same quarter for which the</w:t>
      </w:r>
      <w:r w:rsidR="00C211F3" w:rsidRPr="00937C40">
        <w:rPr>
          <w:rFonts w:cstheme="minorHAnsi"/>
          <w:sz w:val="24"/>
          <w:szCs w:val="24"/>
          <w:lang w:val="en-US"/>
        </w:rPr>
        <w:t xml:space="preserve"> </w:t>
      </w:r>
      <w:r w:rsidRPr="00937C40">
        <w:rPr>
          <w:rFonts w:cstheme="minorHAnsi"/>
          <w:sz w:val="24"/>
          <w:szCs w:val="24"/>
          <w:lang w:val="en-US"/>
        </w:rPr>
        <w:t xml:space="preserve">report on </w:t>
      </w:r>
      <w:r w:rsidR="00C211F3" w:rsidRPr="00937C40">
        <w:rPr>
          <w:rFonts w:cstheme="minorHAnsi"/>
          <w:sz w:val="24"/>
          <w:szCs w:val="24"/>
          <w:lang w:val="en-US"/>
        </w:rPr>
        <w:t xml:space="preserve">TB notification </w:t>
      </w:r>
      <w:r w:rsidRPr="00937C40">
        <w:rPr>
          <w:rFonts w:cstheme="minorHAnsi"/>
          <w:sz w:val="24"/>
          <w:szCs w:val="24"/>
          <w:lang w:val="en-US"/>
        </w:rPr>
        <w:t>has been recently done, but of the previous year</w:t>
      </w:r>
      <w:r w:rsidR="00C211F3" w:rsidRPr="00937C40">
        <w:rPr>
          <w:rFonts w:cstheme="minorHAnsi"/>
          <w:sz w:val="24"/>
          <w:szCs w:val="24"/>
          <w:lang w:val="en-US"/>
        </w:rPr>
        <w:t>.</w:t>
      </w:r>
      <w:r w:rsidRPr="00937C40">
        <w:rPr>
          <w:rFonts w:cstheme="minorHAnsi"/>
          <w:sz w:val="24"/>
          <w:szCs w:val="24"/>
          <w:lang w:val="en-US"/>
        </w:rPr>
        <w:t xml:space="preserve"> </w:t>
      </w:r>
      <w:r w:rsidR="00544EDF" w:rsidRPr="00937C40">
        <w:rPr>
          <w:rFonts w:cstheme="minorHAnsi"/>
          <w:sz w:val="24"/>
          <w:szCs w:val="24"/>
          <w:lang w:val="en-US"/>
        </w:rPr>
        <w:t>Annual cohort analysis report will be established for the group including migrants, refugees, IDPs or returnees.</w:t>
      </w:r>
      <w:r w:rsidR="00820998" w:rsidRPr="00937C40">
        <w:rPr>
          <w:rFonts w:cstheme="minorHAnsi"/>
          <w:sz w:val="24"/>
          <w:szCs w:val="24"/>
          <w:lang w:val="en-US"/>
        </w:rPr>
        <w:t xml:space="preserve"> </w:t>
      </w:r>
    </w:p>
    <w:p w14:paraId="7D7408CB" w14:textId="77777777" w:rsidR="00462848" w:rsidRPr="00937C40" w:rsidRDefault="00AB6C4C" w:rsidP="00AB6C4C">
      <w:pPr>
        <w:rPr>
          <w:rFonts w:cstheme="minorHAnsi"/>
          <w:sz w:val="24"/>
          <w:szCs w:val="24"/>
          <w:lang w:val="en-US"/>
        </w:rPr>
      </w:pPr>
      <w:r w:rsidRPr="00937C40">
        <w:rPr>
          <w:rFonts w:cstheme="minorHAnsi"/>
          <w:sz w:val="24"/>
          <w:szCs w:val="24"/>
          <w:lang w:val="en-US"/>
        </w:rPr>
        <w:t xml:space="preserve">The data included in the quarterly reports are reviewed, analyzed and discussed in a meeting organized on quarterly basis in each province by the relevant PCU of NTP. In the PCUs of NTPs at province level, the data of each </w:t>
      </w:r>
      <w:r w:rsidR="00462848" w:rsidRPr="00937C40">
        <w:rPr>
          <w:rFonts w:cstheme="minorHAnsi"/>
          <w:sz w:val="24"/>
          <w:szCs w:val="24"/>
          <w:lang w:val="en-US"/>
        </w:rPr>
        <w:t xml:space="preserve">category of </w:t>
      </w:r>
      <w:r w:rsidRPr="00937C40">
        <w:rPr>
          <w:rFonts w:cstheme="minorHAnsi"/>
          <w:sz w:val="24"/>
          <w:szCs w:val="24"/>
          <w:lang w:val="en-US"/>
        </w:rPr>
        <w:t xml:space="preserve">reports are consolidated using often a computer program and </w:t>
      </w:r>
      <w:r w:rsidR="00462848" w:rsidRPr="00937C40">
        <w:rPr>
          <w:rFonts w:cstheme="minorHAnsi"/>
          <w:sz w:val="24"/>
          <w:szCs w:val="24"/>
          <w:lang w:val="en-US"/>
        </w:rPr>
        <w:t>forwarded to the NTPs’ Central Units. At this level, the information in each category of reports received from the CPUs is consolidated in one data set and analyzed</w:t>
      </w:r>
      <w:r w:rsidR="004B021D" w:rsidRPr="00937C40">
        <w:rPr>
          <w:rFonts w:cstheme="minorHAnsi"/>
          <w:sz w:val="24"/>
          <w:szCs w:val="24"/>
          <w:lang w:val="en-US"/>
        </w:rPr>
        <w:t xml:space="preserve"> by the M&amp;E Sub-Units of NTPs’ Central Units</w:t>
      </w:r>
      <w:r w:rsidR="00462848" w:rsidRPr="00937C40">
        <w:rPr>
          <w:rFonts w:cstheme="minorHAnsi"/>
          <w:sz w:val="24"/>
          <w:szCs w:val="24"/>
          <w:lang w:val="en-US"/>
        </w:rPr>
        <w:t>. The overall data consolidated at national level and the results of their analysis are reviewed and discussed with the P</w:t>
      </w:r>
      <w:r w:rsidR="004C2605" w:rsidRPr="00937C40">
        <w:rPr>
          <w:rFonts w:cstheme="minorHAnsi"/>
          <w:sz w:val="24"/>
          <w:szCs w:val="24"/>
          <w:lang w:val="en-US"/>
        </w:rPr>
        <w:t>C</w:t>
      </w:r>
      <w:r w:rsidR="00462848" w:rsidRPr="00937C40">
        <w:rPr>
          <w:rFonts w:cstheme="minorHAnsi"/>
          <w:sz w:val="24"/>
          <w:szCs w:val="24"/>
          <w:lang w:val="en-US"/>
        </w:rPr>
        <w:t>Us’ staff on quarterly basis in a meeting organized by the NTPs Central Units</w:t>
      </w:r>
      <w:r w:rsidR="00021664" w:rsidRPr="00937C40">
        <w:rPr>
          <w:rFonts w:cstheme="minorHAnsi"/>
          <w:sz w:val="24"/>
          <w:szCs w:val="24"/>
          <w:lang w:val="en-US"/>
        </w:rPr>
        <w:t xml:space="preserve"> at national level</w:t>
      </w:r>
      <w:r w:rsidR="00462848" w:rsidRPr="00937C40">
        <w:rPr>
          <w:rFonts w:cstheme="minorHAnsi"/>
          <w:sz w:val="24"/>
          <w:szCs w:val="24"/>
          <w:lang w:val="en-US"/>
        </w:rPr>
        <w:t>.</w:t>
      </w:r>
      <w:r w:rsidR="0016122D" w:rsidRPr="00937C40">
        <w:rPr>
          <w:rFonts w:cstheme="minorHAnsi"/>
          <w:sz w:val="24"/>
          <w:szCs w:val="24"/>
          <w:lang w:val="en-US"/>
        </w:rPr>
        <w:t xml:space="preserve"> </w:t>
      </w:r>
      <w:r w:rsidR="00462848" w:rsidRPr="00937C40">
        <w:rPr>
          <w:rFonts w:cstheme="minorHAnsi"/>
          <w:sz w:val="24"/>
          <w:szCs w:val="24"/>
          <w:lang w:val="en-US"/>
        </w:rPr>
        <w:t xml:space="preserve"> </w:t>
      </w:r>
    </w:p>
    <w:p w14:paraId="678253A6" w14:textId="77777777" w:rsidR="003A1BCF" w:rsidRPr="00937C40" w:rsidRDefault="00462848" w:rsidP="00AB6C4C">
      <w:pPr>
        <w:rPr>
          <w:rFonts w:cs="Arial"/>
          <w:sz w:val="24"/>
          <w:szCs w:val="24"/>
          <w:lang w:val="en-US"/>
        </w:rPr>
      </w:pPr>
      <w:r w:rsidRPr="00937C40">
        <w:rPr>
          <w:rFonts w:cstheme="minorHAnsi"/>
          <w:sz w:val="24"/>
          <w:szCs w:val="24"/>
          <w:lang w:val="en-US"/>
        </w:rPr>
        <w:t xml:space="preserve"> The results of data analysis, carried at province and national levels, </w:t>
      </w:r>
      <w:r w:rsidR="00451DCE" w:rsidRPr="00937C40">
        <w:rPr>
          <w:rFonts w:cstheme="minorHAnsi"/>
          <w:sz w:val="24"/>
          <w:szCs w:val="24"/>
          <w:lang w:val="en-US"/>
        </w:rPr>
        <w:t xml:space="preserve">are used to monitor the trend over time of TB notification and the progress made in TB case-finding, to identify any change in the distribution of TB notification, to evaluate the treatment outcomes, to identify settings where there is a delay in sputum smear conversion and to appropriately manage the NTP available resources and adjust the operational plans on the basis of </w:t>
      </w:r>
      <w:r w:rsidR="00C01BE5" w:rsidRPr="00937C40">
        <w:rPr>
          <w:rFonts w:cstheme="minorHAnsi"/>
          <w:sz w:val="24"/>
          <w:szCs w:val="24"/>
          <w:lang w:val="en-US"/>
        </w:rPr>
        <w:t>the findings of data analysis.</w:t>
      </w:r>
    </w:p>
    <w:p w14:paraId="0DCFE38B" w14:textId="7D0CF5EA" w:rsidR="003A1BCF" w:rsidRPr="00937C40" w:rsidRDefault="003A1BCF" w:rsidP="00FE23A7">
      <w:pPr>
        <w:rPr>
          <w:rFonts w:cs="Arial"/>
          <w:sz w:val="24"/>
          <w:szCs w:val="24"/>
          <w:lang w:val="en-US"/>
        </w:rPr>
      </w:pPr>
      <w:r w:rsidRPr="00937C40">
        <w:rPr>
          <w:rFonts w:cs="Arial"/>
          <w:sz w:val="24"/>
          <w:szCs w:val="24"/>
          <w:lang w:val="en-US"/>
        </w:rPr>
        <w:t xml:space="preserve"> The analysis will closely look at TB data generated from settings with migrants, refugees, IDPs and returnees in the three countries. </w:t>
      </w:r>
      <w:r w:rsidR="00F75818" w:rsidRPr="00937C40">
        <w:rPr>
          <w:rFonts w:cs="Arial"/>
          <w:sz w:val="24"/>
          <w:szCs w:val="24"/>
          <w:lang w:val="en-US"/>
        </w:rPr>
        <w:t xml:space="preserve">In addition, this analysis will attempt to identify hypotheses to be explored through operational research studies on TB in such settings. </w:t>
      </w:r>
      <w:r w:rsidRPr="00937C40">
        <w:rPr>
          <w:rFonts w:cs="Arial"/>
          <w:sz w:val="24"/>
          <w:szCs w:val="24"/>
          <w:lang w:val="en-US"/>
        </w:rPr>
        <w:t xml:space="preserve"> </w:t>
      </w:r>
    </w:p>
    <w:p w14:paraId="26A05014" w14:textId="17F823B6" w:rsidR="00E8470E" w:rsidRPr="00937C40" w:rsidRDefault="00E8470E" w:rsidP="00E8470E">
      <w:pPr>
        <w:rPr>
          <w:rFonts w:cs="Arial"/>
          <w:sz w:val="24"/>
          <w:szCs w:val="24"/>
          <w:lang w:val="en-US"/>
        </w:rPr>
      </w:pPr>
      <w:r w:rsidRPr="00937C40">
        <w:rPr>
          <w:rFonts w:cs="Arial"/>
          <w:sz w:val="24"/>
          <w:szCs w:val="24"/>
          <w:lang w:val="en-US"/>
        </w:rPr>
        <w:t xml:space="preserve">In Iran since 2014, an online software, that is designed for case- based registration of TB patients, is used to collect and report data. Every district has access to this software and has its own password. The data is </w:t>
      </w:r>
      <w:proofErr w:type="gramStart"/>
      <w:r w:rsidRPr="00937C40">
        <w:rPr>
          <w:rFonts w:cs="Arial"/>
          <w:sz w:val="24"/>
          <w:szCs w:val="24"/>
          <w:lang w:val="en-US"/>
        </w:rPr>
        <w:t>entered into</w:t>
      </w:r>
      <w:proofErr w:type="gramEnd"/>
      <w:r w:rsidRPr="00937C40">
        <w:rPr>
          <w:rFonts w:cs="Arial"/>
          <w:sz w:val="24"/>
          <w:szCs w:val="24"/>
          <w:lang w:val="en-US"/>
        </w:rPr>
        <w:t xml:space="preserve"> the software by the district TB Coordinator who is a doctor or a trained non-medical health officer. Data are stored in a sever which </w:t>
      </w:r>
      <w:proofErr w:type="gramStart"/>
      <w:r w:rsidRPr="00937C40">
        <w:rPr>
          <w:rFonts w:cs="Arial"/>
          <w:sz w:val="24"/>
          <w:szCs w:val="24"/>
          <w:lang w:val="en-US"/>
        </w:rPr>
        <w:t>is located in</w:t>
      </w:r>
      <w:proofErr w:type="gramEnd"/>
      <w:r w:rsidRPr="00937C40">
        <w:rPr>
          <w:rFonts w:cs="Arial"/>
          <w:sz w:val="24"/>
          <w:szCs w:val="24"/>
          <w:lang w:val="en-US"/>
        </w:rPr>
        <w:t xml:space="preserve"> Ministry of Health &amp; Medical Education. This TB registration portal is available in Persian language online at: </w:t>
      </w:r>
      <w:hyperlink r:id="rId10" w:history="1">
        <w:r w:rsidRPr="00937C40">
          <w:rPr>
            <w:rStyle w:val="Hyperlink"/>
            <w:rFonts w:cs="Arial"/>
            <w:color w:val="auto"/>
            <w:sz w:val="24"/>
            <w:szCs w:val="24"/>
            <w:lang w:val="en-US"/>
          </w:rPr>
          <w:t>http://tbregister.tb-lep.behdasht.gov.ir/</w:t>
        </w:r>
      </w:hyperlink>
      <w:r w:rsidRPr="00937C40">
        <w:rPr>
          <w:rFonts w:cs="Arial"/>
          <w:sz w:val="24"/>
          <w:szCs w:val="24"/>
          <w:lang w:val="en-US"/>
        </w:rPr>
        <w:t xml:space="preserve"> </w:t>
      </w:r>
    </w:p>
    <w:p w14:paraId="75430193" w14:textId="2EE510D5" w:rsidR="00E8470E" w:rsidRPr="00937C40" w:rsidRDefault="00E8470E" w:rsidP="00FE23A7">
      <w:pPr>
        <w:rPr>
          <w:rFonts w:cs="Arial"/>
          <w:sz w:val="24"/>
          <w:szCs w:val="24"/>
          <w:lang w:val="en-US"/>
        </w:rPr>
      </w:pPr>
      <w:r w:rsidRPr="00937C40">
        <w:rPr>
          <w:rFonts w:cs="Arial"/>
          <w:sz w:val="24"/>
          <w:szCs w:val="24"/>
          <w:lang w:val="en-US"/>
        </w:rPr>
        <w:t xml:space="preserve">In addition, an online Electronic health data portal is existent and functional at all PHC centers and posts in the country which will be expanded to all health care providers in the future. TB has been included in it recently. Even there is a part for TB Active Case Finding among pre-defined groups of population (High Risk Groups); </w:t>
      </w:r>
      <w:proofErr w:type="gramStart"/>
      <w:r w:rsidRPr="00937C40">
        <w:rPr>
          <w:rFonts w:cs="Arial"/>
          <w:sz w:val="24"/>
          <w:szCs w:val="24"/>
          <w:lang w:val="en-US"/>
        </w:rPr>
        <w:t>so</w:t>
      </w:r>
      <w:proofErr w:type="gramEnd"/>
      <w:r w:rsidRPr="00937C40">
        <w:rPr>
          <w:rFonts w:cs="Arial"/>
          <w:sz w:val="24"/>
          <w:szCs w:val="24"/>
          <w:lang w:val="en-US"/>
        </w:rPr>
        <w:t xml:space="preserve"> we can add Afghan refugees / migrants to the above-mentioned population for ACF. In this portal we can develop a window for provision of the required reports and indicators for defined levels and time periods.</w:t>
      </w:r>
    </w:p>
    <w:p w14:paraId="24C39512" w14:textId="4681AFC3" w:rsidR="00E8470E" w:rsidRDefault="00E8470E" w:rsidP="00FE23A7">
      <w:pPr>
        <w:rPr>
          <w:rFonts w:cs="Arial"/>
          <w:sz w:val="24"/>
          <w:szCs w:val="24"/>
          <w:lang w:val="en-US"/>
        </w:rPr>
      </w:pPr>
      <w:r w:rsidRPr="00937C40">
        <w:rPr>
          <w:rFonts w:cs="Arial"/>
          <w:sz w:val="24"/>
          <w:szCs w:val="24"/>
          <w:lang w:val="en-US"/>
        </w:rPr>
        <w:lastRenderedPageBreak/>
        <w:t>The data</w:t>
      </w:r>
      <w:r w:rsidR="002C39AF" w:rsidRPr="00937C40">
        <w:rPr>
          <w:rFonts w:cs="Arial"/>
          <w:sz w:val="24"/>
          <w:szCs w:val="24"/>
          <w:lang w:val="en-US"/>
        </w:rPr>
        <w:t xml:space="preserve"> received from the SRs will be compiled at the PR level and feedback provided on the completeness, timeliness and accuracy of reported figures. If there is discrepancy in recording and reporting the SR will correct it and share the </w:t>
      </w:r>
      <w:r w:rsidR="002C39AF" w:rsidRPr="00C222A3">
        <w:rPr>
          <w:rFonts w:cs="Arial"/>
          <w:sz w:val="24"/>
          <w:szCs w:val="24"/>
          <w:lang w:val="en-US"/>
        </w:rPr>
        <w:t xml:space="preserve">final version to the PR. Regarding the data flow from SR to the PR </w:t>
      </w:r>
      <w:r w:rsidR="00C222A3">
        <w:rPr>
          <w:rFonts w:cs="Arial"/>
          <w:sz w:val="24"/>
          <w:szCs w:val="24"/>
          <w:lang w:val="en-US"/>
        </w:rPr>
        <w:t xml:space="preserve">and GF </w:t>
      </w:r>
      <w:r w:rsidR="00E62297" w:rsidRPr="00C222A3">
        <w:rPr>
          <w:rFonts w:cs="Arial"/>
          <w:sz w:val="24"/>
          <w:szCs w:val="24"/>
          <w:lang w:val="en-US"/>
        </w:rPr>
        <w:t>level,</w:t>
      </w:r>
      <w:r w:rsidR="002C39AF" w:rsidRPr="00C222A3">
        <w:rPr>
          <w:rFonts w:cs="Arial"/>
          <w:sz w:val="24"/>
          <w:szCs w:val="24"/>
          <w:lang w:val="en-US"/>
        </w:rPr>
        <w:t xml:space="preserve"> please see the </w:t>
      </w:r>
      <w:r w:rsidR="00E6765B" w:rsidRPr="00C222A3">
        <w:rPr>
          <w:rFonts w:cs="Arial"/>
          <w:sz w:val="24"/>
          <w:szCs w:val="24"/>
          <w:lang w:val="en-US"/>
        </w:rPr>
        <w:t>below data flow matrix</w:t>
      </w:r>
      <w:r w:rsidR="002C39AF" w:rsidRPr="00C222A3">
        <w:rPr>
          <w:rFonts w:cs="Arial"/>
          <w:sz w:val="24"/>
          <w:szCs w:val="24"/>
          <w:lang w:val="en-US"/>
        </w:rPr>
        <w:t>.</w:t>
      </w:r>
      <w:r w:rsidR="00E91830" w:rsidRPr="00C222A3">
        <w:rPr>
          <w:rFonts w:cs="Arial"/>
          <w:sz w:val="24"/>
          <w:szCs w:val="24"/>
          <w:lang w:val="en-US"/>
        </w:rPr>
        <w:t xml:space="preserve"> </w:t>
      </w:r>
      <w:bookmarkStart w:id="41" w:name="_Hlk531177223"/>
    </w:p>
    <w:p w14:paraId="50437394" w14:textId="5DFADA4C" w:rsidR="00C222A3" w:rsidRDefault="00C222A3" w:rsidP="00FE23A7">
      <w:pPr>
        <w:rPr>
          <w:rFonts w:cs="Arial"/>
          <w:sz w:val="24"/>
          <w:szCs w:val="24"/>
          <w:lang w:val="en-US"/>
        </w:rPr>
      </w:pPr>
      <w:r>
        <w:rPr>
          <w:rFonts w:cs="Arial"/>
          <w:sz w:val="24"/>
          <w:szCs w:val="24"/>
          <w:lang w:val="en-US"/>
        </w:rPr>
        <w:t xml:space="preserve">Figure </w:t>
      </w:r>
      <w:r w:rsidR="004877A2">
        <w:rPr>
          <w:rFonts w:cs="Arial"/>
          <w:sz w:val="24"/>
          <w:szCs w:val="24"/>
          <w:lang w:val="en-US"/>
        </w:rPr>
        <w:t>1</w:t>
      </w:r>
      <w:r>
        <w:rPr>
          <w:rFonts w:cs="Arial"/>
          <w:sz w:val="24"/>
          <w:szCs w:val="24"/>
          <w:lang w:val="en-US"/>
        </w:rPr>
        <w:t>: Data flow matrix, TB multi-country grant</w:t>
      </w:r>
    </w:p>
    <w:p w14:paraId="1EE9C5AB" w14:textId="0950F78F" w:rsidR="00C222A3" w:rsidRDefault="00C222A3" w:rsidP="00FE23A7">
      <w:pPr>
        <w:rPr>
          <w:rFonts w:cs="Arial"/>
          <w:sz w:val="24"/>
          <w:szCs w:val="24"/>
          <w:lang w:val="en-US"/>
        </w:rPr>
      </w:pPr>
      <w:bookmarkStart w:id="42" w:name="_GoBack"/>
      <w:r w:rsidRPr="007442E3">
        <w:rPr>
          <w:noProof/>
          <w:sz w:val="24"/>
          <w:szCs w:val="24"/>
        </w:rPr>
        <w:drawing>
          <wp:inline distT="0" distB="0" distL="0" distR="0" wp14:anchorId="0235D28A" wp14:editId="4B446F22">
            <wp:extent cx="6106160" cy="4587240"/>
            <wp:effectExtent l="0" t="0" r="88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42"/>
    </w:p>
    <w:p w14:paraId="23ACE06E" w14:textId="77777777" w:rsidR="00B85B10" w:rsidRPr="00A24481" w:rsidRDefault="003A1BCF" w:rsidP="00A24481">
      <w:pPr>
        <w:pStyle w:val="Heading2"/>
        <w:numPr>
          <w:ilvl w:val="0"/>
          <w:numId w:val="0"/>
        </w:numPr>
        <w:rPr>
          <w:sz w:val="24"/>
        </w:rPr>
      </w:pPr>
      <w:bookmarkStart w:id="43" w:name="_Toc524684749"/>
      <w:bookmarkStart w:id="44" w:name="_Toc524684935"/>
      <w:bookmarkStart w:id="45" w:name="_Toc524684750"/>
      <w:bookmarkStart w:id="46" w:name="_Toc524684936"/>
      <w:bookmarkStart w:id="47" w:name="_Toc524684751"/>
      <w:bookmarkStart w:id="48" w:name="_Toc524684937"/>
      <w:bookmarkStart w:id="49" w:name="_Toc524684752"/>
      <w:bookmarkStart w:id="50" w:name="_Toc524684938"/>
      <w:bookmarkStart w:id="51" w:name="_Toc524684753"/>
      <w:bookmarkStart w:id="52" w:name="_Toc524684939"/>
      <w:bookmarkStart w:id="53" w:name="_Toc524684754"/>
      <w:bookmarkStart w:id="54" w:name="_Toc524684940"/>
      <w:bookmarkStart w:id="55" w:name="_Toc524684755"/>
      <w:bookmarkStart w:id="56" w:name="_Toc524684941"/>
      <w:bookmarkStart w:id="57" w:name="_Toc528828676"/>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24481">
        <w:rPr>
          <w:sz w:val="24"/>
        </w:rPr>
        <w:t>D.8 Program review, evaluation and surveys</w:t>
      </w:r>
      <w:bookmarkEnd w:id="57"/>
    </w:p>
    <w:p w14:paraId="4282221E" w14:textId="10A2A979" w:rsidR="00E8470E" w:rsidRPr="00937C40" w:rsidRDefault="00E8470E" w:rsidP="00B85B10">
      <w:pPr>
        <w:jc w:val="both"/>
        <w:rPr>
          <w:rFonts w:eastAsia="Times New Roman" w:cs="Times New Roman"/>
          <w:sz w:val="24"/>
          <w:szCs w:val="24"/>
          <w:lang w:val="en-US"/>
        </w:rPr>
      </w:pPr>
      <w:r w:rsidRPr="00937C40">
        <w:rPr>
          <w:rFonts w:cs="Arial"/>
          <w:sz w:val="24"/>
          <w:szCs w:val="24"/>
          <w:lang w:val="en-US"/>
        </w:rPr>
        <w:t>T</w:t>
      </w:r>
      <w:r w:rsidR="0079196E" w:rsidRPr="00937C40">
        <w:rPr>
          <w:rFonts w:cs="Arial"/>
          <w:sz w:val="24"/>
          <w:szCs w:val="24"/>
          <w:lang w:val="en-US"/>
        </w:rPr>
        <w:t xml:space="preserve">he </w:t>
      </w:r>
      <w:r w:rsidR="00E62297" w:rsidRPr="00937C40">
        <w:rPr>
          <w:rFonts w:cs="Arial"/>
          <w:sz w:val="24"/>
          <w:szCs w:val="24"/>
          <w:lang w:val="en-US"/>
        </w:rPr>
        <w:t>evaluation questions</w:t>
      </w:r>
      <w:r w:rsidR="0079196E" w:rsidRPr="00937C40">
        <w:rPr>
          <w:rFonts w:cs="Arial"/>
          <w:sz w:val="24"/>
          <w:szCs w:val="24"/>
          <w:lang w:val="en-US"/>
        </w:rPr>
        <w:t xml:space="preserve"> that need to be answered in the framework of this M&amp;E plan are </w:t>
      </w:r>
      <w:r w:rsidR="00852E8F" w:rsidRPr="00937C40">
        <w:rPr>
          <w:rFonts w:cs="Arial"/>
          <w:sz w:val="24"/>
          <w:szCs w:val="24"/>
          <w:lang w:val="en-US"/>
        </w:rPr>
        <w:t xml:space="preserve">specified, above, in the Section D.5 (entitled “Evaluation Questions”). The method to be used to answer each of these questions is clearly identified, in a column, in the same </w:t>
      </w:r>
      <w:r w:rsidR="00021664" w:rsidRPr="00937C40">
        <w:rPr>
          <w:rFonts w:cs="Arial"/>
          <w:sz w:val="24"/>
          <w:szCs w:val="24"/>
          <w:lang w:val="en-US"/>
        </w:rPr>
        <w:t>table</w:t>
      </w:r>
      <w:r w:rsidR="00852E8F" w:rsidRPr="00937C40">
        <w:rPr>
          <w:rFonts w:cs="Arial"/>
          <w:sz w:val="24"/>
          <w:szCs w:val="24"/>
          <w:lang w:val="en-US"/>
        </w:rPr>
        <w:t xml:space="preserve">. The methods highlighted are different depending on the answer that needs to be provided. Some evaluations will be made through routine supervision visits only. Many assessments </w:t>
      </w:r>
      <w:r w:rsidR="00BD0F50" w:rsidRPr="00937C40">
        <w:rPr>
          <w:rFonts w:cs="Arial"/>
          <w:sz w:val="24"/>
          <w:szCs w:val="24"/>
          <w:lang w:val="en-US"/>
        </w:rPr>
        <w:t xml:space="preserve">will be carried out during the next reviews of NTPs planned in the Afghanistan, Iran and Pakistan for the coming years; these </w:t>
      </w:r>
      <w:r w:rsidR="00021664" w:rsidRPr="00937C40">
        <w:rPr>
          <w:rFonts w:cs="Arial"/>
          <w:sz w:val="24"/>
          <w:szCs w:val="24"/>
          <w:lang w:val="en-US"/>
        </w:rPr>
        <w:t xml:space="preserve">assessments </w:t>
      </w:r>
      <w:r w:rsidR="00BD0F50" w:rsidRPr="00937C40">
        <w:rPr>
          <w:rFonts w:cs="Arial"/>
          <w:sz w:val="24"/>
          <w:szCs w:val="24"/>
          <w:lang w:val="en-US"/>
        </w:rPr>
        <w:t xml:space="preserve">will be included as a simple component of the NTPs reviews. Some evaluations will need just a simple desk </w:t>
      </w:r>
      <w:r w:rsidR="00E62297" w:rsidRPr="00937C40">
        <w:rPr>
          <w:rFonts w:cs="Arial"/>
          <w:sz w:val="24"/>
          <w:szCs w:val="24"/>
          <w:lang w:val="en-US"/>
        </w:rPr>
        <w:t>review,</w:t>
      </w:r>
      <w:r w:rsidR="00BD0F50" w:rsidRPr="00937C40">
        <w:rPr>
          <w:rFonts w:cs="Arial"/>
          <w:sz w:val="24"/>
          <w:szCs w:val="24"/>
          <w:lang w:val="en-US"/>
        </w:rPr>
        <w:t xml:space="preserve"> or a routine monitoring of the data generated by the existing information system; but others will need an external input from an independent consultant.</w:t>
      </w:r>
      <w:r w:rsidR="00103AE2" w:rsidRPr="00937C40">
        <w:rPr>
          <w:rFonts w:cs="Arial"/>
          <w:sz w:val="24"/>
          <w:szCs w:val="24"/>
          <w:lang w:val="en-US"/>
        </w:rPr>
        <w:t xml:space="preserve"> Some assessments will be carried </w:t>
      </w:r>
      <w:r w:rsidR="00021664" w:rsidRPr="00937C40">
        <w:rPr>
          <w:rFonts w:cs="Arial"/>
          <w:sz w:val="24"/>
          <w:szCs w:val="24"/>
          <w:lang w:val="en-US"/>
        </w:rPr>
        <w:t xml:space="preserve">as </w:t>
      </w:r>
      <w:r w:rsidR="00103AE2" w:rsidRPr="00937C40">
        <w:rPr>
          <w:rFonts w:cs="Arial"/>
          <w:sz w:val="24"/>
          <w:szCs w:val="24"/>
          <w:lang w:val="en-US"/>
        </w:rPr>
        <w:t>a part of the routine tasks, others will be done at the onset and at the end of the grant implementation and others at the end of the grant implementation only. The answer</w:t>
      </w:r>
      <w:r w:rsidR="006B3516" w:rsidRPr="00937C40">
        <w:rPr>
          <w:rFonts w:cs="Arial"/>
          <w:sz w:val="24"/>
          <w:szCs w:val="24"/>
          <w:lang w:val="en-US"/>
        </w:rPr>
        <w:t>s</w:t>
      </w:r>
      <w:r w:rsidR="00103AE2" w:rsidRPr="00937C40">
        <w:rPr>
          <w:rFonts w:cs="Arial"/>
          <w:sz w:val="24"/>
          <w:szCs w:val="24"/>
          <w:lang w:val="en-US"/>
        </w:rPr>
        <w:t xml:space="preserve"> to</w:t>
      </w:r>
      <w:r w:rsidR="006B3516" w:rsidRPr="00937C40">
        <w:rPr>
          <w:rFonts w:cs="Arial"/>
          <w:sz w:val="24"/>
          <w:szCs w:val="24"/>
          <w:lang w:val="en-US"/>
        </w:rPr>
        <w:t xml:space="preserve"> two</w:t>
      </w:r>
      <w:r w:rsidR="00103AE2" w:rsidRPr="00937C40">
        <w:rPr>
          <w:rFonts w:cs="Arial"/>
          <w:sz w:val="24"/>
          <w:szCs w:val="24"/>
          <w:lang w:val="en-US"/>
        </w:rPr>
        <w:t xml:space="preserve"> question</w:t>
      </w:r>
      <w:r w:rsidR="006B3516" w:rsidRPr="00937C40">
        <w:rPr>
          <w:rFonts w:cs="Arial"/>
          <w:sz w:val="24"/>
          <w:szCs w:val="24"/>
          <w:lang w:val="en-US"/>
        </w:rPr>
        <w:t>s</w:t>
      </w:r>
      <w:r w:rsidR="00103AE2" w:rsidRPr="00937C40">
        <w:rPr>
          <w:rFonts w:cs="Arial"/>
          <w:sz w:val="24"/>
          <w:szCs w:val="24"/>
          <w:lang w:val="en-US"/>
        </w:rPr>
        <w:t xml:space="preserve"> (</w:t>
      </w:r>
      <w:r w:rsidR="006B3516" w:rsidRPr="00937C40">
        <w:rPr>
          <w:rFonts w:cs="Arial"/>
          <w:sz w:val="24"/>
          <w:szCs w:val="24"/>
          <w:lang w:val="en-US"/>
        </w:rPr>
        <w:t xml:space="preserve">one </w:t>
      </w:r>
      <w:r w:rsidR="00103AE2" w:rsidRPr="00937C40">
        <w:rPr>
          <w:rFonts w:cs="Arial"/>
          <w:sz w:val="24"/>
          <w:szCs w:val="24"/>
          <w:lang w:val="en-US"/>
        </w:rPr>
        <w:t xml:space="preserve">on the </w:t>
      </w:r>
      <w:r w:rsidR="00103AE2" w:rsidRPr="00937C40">
        <w:rPr>
          <w:rFonts w:eastAsia="Times New Roman" w:cs="Times New Roman"/>
          <w:lang w:val="en-US"/>
        </w:rPr>
        <w:t xml:space="preserve">level of </w:t>
      </w:r>
      <w:r w:rsidR="00103AE2" w:rsidRPr="00937C40">
        <w:rPr>
          <w:rFonts w:eastAsia="Times New Roman" w:cs="Times New Roman"/>
          <w:sz w:val="24"/>
          <w:szCs w:val="24"/>
          <w:lang w:val="en-US"/>
        </w:rPr>
        <w:t>knowledge of migrants, refugees and IDPs on TB</w:t>
      </w:r>
      <w:r w:rsidR="006B3516" w:rsidRPr="00937C40">
        <w:rPr>
          <w:rFonts w:eastAsia="Times New Roman" w:cs="Times New Roman"/>
          <w:sz w:val="24"/>
          <w:szCs w:val="24"/>
          <w:lang w:val="en-US"/>
        </w:rPr>
        <w:t xml:space="preserve"> and the </w:t>
      </w:r>
      <w:r w:rsidR="00DE04F1" w:rsidRPr="00937C40">
        <w:rPr>
          <w:rFonts w:eastAsia="Times New Roman" w:cs="Times New Roman"/>
          <w:sz w:val="24"/>
          <w:szCs w:val="24"/>
          <w:lang w:val="en-US"/>
        </w:rPr>
        <w:t>other on the delay to access TB services</w:t>
      </w:r>
      <w:r w:rsidR="00103AE2" w:rsidRPr="00937C40">
        <w:rPr>
          <w:rFonts w:eastAsia="Times New Roman" w:cs="Times New Roman"/>
          <w:sz w:val="24"/>
          <w:szCs w:val="24"/>
          <w:lang w:val="en-US"/>
        </w:rPr>
        <w:t>)</w:t>
      </w:r>
      <w:r w:rsidR="00DE04F1" w:rsidRPr="00937C40">
        <w:rPr>
          <w:rFonts w:eastAsia="Times New Roman" w:cs="Times New Roman"/>
          <w:sz w:val="24"/>
          <w:szCs w:val="24"/>
          <w:lang w:val="en-US"/>
        </w:rPr>
        <w:t xml:space="preserve"> will need to carry out 2 studies for each question, the </w:t>
      </w:r>
      <w:r w:rsidR="00DE04F1" w:rsidRPr="00937C40">
        <w:rPr>
          <w:rFonts w:eastAsia="Times New Roman" w:cs="Times New Roman"/>
          <w:sz w:val="24"/>
          <w:szCs w:val="24"/>
          <w:lang w:val="en-US"/>
        </w:rPr>
        <w:lastRenderedPageBreak/>
        <w:t xml:space="preserve">first at the onset of the grant implementation and the second at the end of the grant implementation. Most of the evaluations will be carried out under the leadership of the NTPs Central Units of the countries </w:t>
      </w:r>
      <w:r w:rsidR="00021664" w:rsidRPr="00937C40">
        <w:rPr>
          <w:rFonts w:eastAsia="Times New Roman" w:cs="Times New Roman"/>
          <w:sz w:val="24"/>
          <w:szCs w:val="24"/>
          <w:lang w:val="en-US"/>
        </w:rPr>
        <w:t>and</w:t>
      </w:r>
      <w:r w:rsidR="00DE04F1" w:rsidRPr="00937C40">
        <w:rPr>
          <w:rFonts w:eastAsia="Times New Roman" w:cs="Times New Roman"/>
          <w:sz w:val="24"/>
          <w:szCs w:val="24"/>
          <w:lang w:val="en-US"/>
        </w:rPr>
        <w:t xml:space="preserve"> the </w:t>
      </w:r>
      <w:r w:rsidRPr="00937C40">
        <w:rPr>
          <w:rFonts w:eastAsia="Times New Roman" w:cs="Times New Roman"/>
          <w:sz w:val="24"/>
          <w:szCs w:val="24"/>
          <w:lang w:val="en-US"/>
        </w:rPr>
        <w:t xml:space="preserve">MSASC </w:t>
      </w:r>
      <w:r w:rsidR="00DE04F1" w:rsidRPr="00937C40">
        <w:rPr>
          <w:rFonts w:eastAsia="Times New Roman" w:cs="Times New Roman"/>
          <w:sz w:val="24"/>
          <w:szCs w:val="24"/>
          <w:lang w:val="en-US"/>
        </w:rPr>
        <w:t>TB Steering Committee. The table of the Section D.5, above, includes the formulations of all the questions that need to be evaluated and identifies the approach</w:t>
      </w:r>
      <w:r w:rsidR="006D582A" w:rsidRPr="00937C40">
        <w:rPr>
          <w:rFonts w:eastAsia="Times New Roman" w:cs="Times New Roman"/>
          <w:sz w:val="24"/>
          <w:szCs w:val="24"/>
          <w:lang w:val="en-US"/>
        </w:rPr>
        <w:t xml:space="preserve">es, who will be responsible for and the timelines. </w:t>
      </w:r>
    </w:p>
    <w:p w14:paraId="375B5728" w14:textId="77777777" w:rsidR="006D582A" w:rsidRPr="00A24481" w:rsidRDefault="006D582A" w:rsidP="00A24481">
      <w:pPr>
        <w:pStyle w:val="Heading2"/>
        <w:numPr>
          <w:ilvl w:val="0"/>
          <w:numId w:val="0"/>
        </w:numPr>
        <w:rPr>
          <w:sz w:val="24"/>
        </w:rPr>
      </w:pPr>
      <w:bookmarkStart w:id="58" w:name="_Toc528828677"/>
      <w:r w:rsidRPr="00A24481">
        <w:rPr>
          <w:sz w:val="24"/>
        </w:rPr>
        <w:t>D.9 Data quality assurance mechanisms and supportive supervision</w:t>
      </w:r>
      <w:bookmarkEnd w:id="58"/>
      <w:r w:rsidRPr="00A24481">
        <w:rPr>
          <w:sz w:val="24"/>
        </w:rPr>
        <w:t xml:space="preserve"> </w:t>
      </w:r>
    </w:p>
    <w:p w14:paraId="462B6A01" w14:textId="5EBD178E" w:rsidR="0032317C" w:rsidRPr="00937C40" w:rsidRDefault="00B85B10" w:rsidP="00B85B10">
      <w:pPr>
        <w:jc w:val="both"/>
        <w:rPr>
          <w:rFonts w:cstheme="minorHAnsi"/>
          <w:bCs/>
          <w:sz w:val="24"/>
          <w:szCs w:val="24"/>
          <w:lang w:val="en-US"/>
        </w:rPr>
      </w:pPr>
      <w:r w:rsidRPr="00937C40">
        <w:rPr>
          <w:rFonts w:cs="Arial"/>
          <w:sz w:val="24"/>
          <w:szCs w:val="24"/>
          <w:lang w:val="en-US"/>
        </w:rPr>
        <w:t>T</w:t>
      </w:r>
      <w:r w:rsidR="00B647CF" w:rsidRPr="00937C40">
        <w:rPr>
          <w:rFonts w:cs="Arial"/>
          <w:sz w:val="24"/>
          <w:szCs w:val="24"/>
          <w:lang w:val="en-US"/>
        </w:rPr>
        <w:t xml:space="preserve">he changes that will be introduced in the NTPs’ information systems of the three countries will be described in the national </w:t>
      </w:r>
      <w:r w:rsidR="00B647CF" w:rsidRPr="00937C40">
        <w:rPr>
          <w:rFonts w:cstheme="minorHAnsi"/>
          <w:bCs/>
          <w:sz w:val="24"/>
          <w:szCs w:val="24"/>
          <w:lang w:val="en-US"/>
        </w:rPr>
        <w:t xml:space="preserve">documents on the strategy on TB services for migrants, refugees, IDPs and returnees. These changes will be reflected in the training modules based on these national documents. Therefore, all the coming trainings of health workers will </w:t>
      </w:r>
      <w:r w:rsidR="00FB5711" w:rsidRPr="00937C40">
        <w:rPr>
          <w:rFonts w:cstheme="minorHAnsi"/>
          <w:bCs/>
          <w:sz w:val="24"/>
          <w:szCs w:val="24"/>
          <w:lang w:val="en-US"/>
        </w:rPr>
        <w:t>convey the information on the changes made</w:t>
      </w:r>
      <w:r w:rsidR="00B647CF" w:rsidRPr="00937C40">
        <w:rPr>
          <w:rFonts w:cstheme="minorHAnsi"/>
          <w:bCs/>
          <w:sz w:val="24"/>
          <w:szCs w:val="24"/>
          <w:lang w:val="en-US"/>
        </w:rPr>
        <w:t xml:space="preserve"> </w:t>
      </w:r>
      <w:r w:rsidR="00FB5711" w:rsidRPr="00937C40">
        <w:rPr>
          <w:rFonts w:cstheme="minorHAnsi"/>
          <w:bCs/>
          <w:sz w:val="24"/>
          <w:szCs w:val="24"/>
          <w:lang w:val="en-US"/>
        </w:rPr>
        <w:t xml:space="preserve">in the information system </w:t>
      </w:r>
      <w:proofErr w:type="gramStart"/>
      <w:r w:rsidR="00FB5711" w:rsidRPr="00937C40">
        <w:rPr>
          <w:rFonts w:cstheme="minorHAnsi"/>
          <w:bCs/>
          <w:sz w:val="24"/>
          <w:szCs w:val="24"/>
          <w:lang w:val="en-US"/>
        </w:rPr>
        <w:t>in order to</w:t>
      </w:r>
      <w:proofErr w:type="gramEnd"/>
      <w:r w:rsidR="00FB5711" w:rsidRPr="00937C40">
        <w:rPr>
          <w:rFonts w:cstheme="minorHAnsi"/>
          <w:bCs/>
          <w:sz w:val="24"/>
          <w:szCs w:val="24"/>
          <w:lang w:val="en-US"/>
        </w:rPr>
        <w:t xml:space="preserve"> collect data on TB in migrants, refugees and returnees.</w:t>
      </w:r>
      <w:r w:rsidR="00B647CF" w:rsidRPr="00937C40">
        <w:rPr>
          <w:rFonts w:cstheme="minorHAnsi"/>
          <w:bCs/>
          <w:sz w:val="24"/>
          <w:szCs w:val="24"/>
          <w:lang w:val="en-US"/>
        </w:rPr>
        <w:t xml:space="preserve"> </w:t>
      </w:r>
      <w:r w:rsidR="00FB5711" w:rsidRPr="00937C40">
        <w:rPr>
          <w:rFonts w:cstheme="minorHAnsi"/>
          <w:bCs/>
          <w:sz w:val="24"/>
          <w:szCs w:val="24"/>
          <w:lang w:val="en-US"/>
        </w:rPr>
        <w:t>Specific training on the information that need</w:t>
      </w:r>
      <w:r w:rsidR="009E22DF" w:rsidRPr="00937C40">
        <w:rPr>
          <w:rFonts w:cstheme="minorHAnsi"/>
          <w:bCs/>
          <w:sz w:val="24"/>
          <w:szCs w:val="24"/>
          <w:lang w:val="en-US"/>
        </w:rPr>
        <w:t>s</w:t>
      </w:r>
      <w:r w:rsidR="00FB5711" w:rsidRPr="00937C40">
        <w:rPr>
          <w:rFonts w:cstheme="minorHAnsi"/>
          <w:bCs/>
          <w:sz w:val="24"/>
          <w:szCs w:val="24"/>
          <w:lang w:val="en-US"/>
        </w:rPr>
        <w:t xml:space="preserve"> to be collected on the cross-border-transferred TB patients, including using the </w:t>
      </w:r>
      <w:r w:rsidR="00B54ACC" w:rsidRPr="00937C40">
        <w:rPr>
          <w:rFonts w:cstheme="minorHAnsi"/>
          <w:bCs/>
          <w:sz w:val="24"/>
          <w:szCs w:val="24"/>
          <w:lang w:val="en-US"/>
        </w:rPr>
        <w:t>digital technologies</w:t>
      </w:r>
      <w:r w:rsidR="009E22DF" w:rsidRPr="00937C40">
        <w:rPr>
          <w:rFonts w:cstheme="minorHAnsi"/>
          <w:bCs/>
          <w:sz w:val="24"/>
          <w:szCs w:val="24"/>
          <w:lang w:val="en-US"/>
        </w:rPr>
        <w:t>,</w:t>
      </w:r>
      <w:r w:rsidR="00FB5711" w:rsidRPr="00937C40">
        <w:rPr>
          <w:rFonts w:cstheme="minorHAnsi"/>
          <w:bCs/>
          <w:sz w:val="24"/>
          <w:szCs w:val="24"/>
          <w:lang w:val="en-US"/>
        </w:rPr>
        <w:t xml:space="preserve"> will be organized for the staff of the CPUs of NTPs and for health workers practicing in health settings dealing migrants, refugees and returnees. Th</w:t>
      </w:r>
      <w:r w:rsidR="009E22DF" w:rsidRPr="00937C40">
        <w:rPr>
          <w:rFonts w:cstheme="minorHAnsi"/>
          <w:bCs/>
          <w:sz w:val="24"/>
          <w:szCs w:val="24"/>
          <w:lang w:val="en-US"/>
        </w:rPr>
        <w:t>is</w:t>
      </w:r>
      <w:r w:rsidR="00FB5711" w:rsidRPr="00937C40">
        <w:rPr>
          <w:rFonts w:cstheme="minorHAnsi"/>
          <w:bCs/>
          <w:sz w:val="24"/>
          <w:szCs w:val="24"/>
          <w:lang w:val="en-US"/>
        </w:rPr>
        <w:t xml:space="preserve"> training will contribute to strengthening data quality assurance. Furthermore, </w:t>
      </w:r>
      <w:r w:rsidR="00E6773D" w:rsidRPr="00937C40">
        <w:rPr>
          <w:rFonts w:cstheme="minorHAnsi"/>
          <w:bCs/>
          <w:sz w:val="24"/>
          <w:szCs w:val="24"/>
          <w:lang w:val="en-US"/>
        </w:rPr>
        <w:t>the supervision of TB activities will be carried out from all levels; it is integrated in the supervision process organized at health district level; it is undertaken by the CPUs</w:t>
      </w:r>
      <w:r w:rsidR="009E22DF" w:rsidRPr="00937C40">
        <w:rPr>
          <w:rFonts w:cstheme="minorHAnsi"/>
          <w:bCs/>
          <w:sz w:val="24"/>
          <w:szCs w:val="24"/>
          <w:lang w:val="en-US"/>
        </w:rPr>
        <w:t>’</w:t>
      </w:r>
      <w:r w:rsidR="00E6773D" w:rsidRPr="00937C40">
        <w:rPr>
          <w:rFonts w:cstheme="minorHAnsi"/>
          <w:bCs/>
          <w:sz w:val="24"/>
          <w:szCs w:val="24"/>
          <w:lang w:val="en-US"/>
        </w:rPr>
        <w:t xml:space="preserve"> staff who monitor and assess the implementation and quality of TB services within the relevant health districts; supervision is also carried out by the NTPs Central Units’ staff who visit relevant facilities within the provinces. Checking the quality of the data collected and reported is a major component of supervision activities undertaken at all level. The supervisors check whether the cases’ definitions are correctly used</w:t>
      </w:r>
      <w:r w:rsidR="0032317C" w:rsidRPr="00937C40">
        <w:rPr>
          <w:rFonts w:cstheme="minorHAnsi"/>
          <w:bCs/>
          <w:sz w:val="24"/>
          <w:szCs w:val="24"/>
          <w:lang w:val="en-US"/>
        </w:rPr>
        <w:t xml:space="preserve">, the registers, the various forms are appropriately </w:t>
      </w:r>
      <w:r w:rsidR="00E62297" w:rsidRPr="00937C40">
        <w:rPr>
          <w:rFonts w:cstheme="minorHAnsi"/>
          <w:bCs/>
          <w:sz w:val="24"/>
          <w:szCs w:val="24"/>
          <w:lang w:val="en-US"/>
        </w:rPr>
        <w:t>filled,</w:t>
      </w:r>
      <w:r w:rsidR="0032317C" w:rsidRPr="00937C40">
        <w:rPr>
          <w:rFonts w:cstheme="minorHAnsi"/>
          <w:bCs/>
          <w:sz w:val="24"/>
          <w:szCs w:val="24"/>
          <w:lang w:val="en-US"/>
        </w:rPr>
        <w:t xml:space="preserve"> and the required report</w:t>
      </w:r>
      <w:r w:rsidR="009E22DF" w:rsidRPr="00937C40">
        <w:rPr>
          <w:rFonts w:cstheme="minorHAnsi"/>
          <w:bCs/>
          <w:sz w:val="24"/>
          <w:szCs w:val="24"/>
          <w:lang w:val="en-US"/>
        </w:rPr>
        <w:t>s</w:t>
      </w:r>
      <w:r w:rsidR="0032317C" w:rsidRPr="00937C40">
        <w:rPr>
          <w:rFonts w:cstheme="minorHAnsi"/>
          <w:bCs/>
          <w:sz w:val="24"/>
          <w:szCs w:val="24"/>
          <w:lang w:val="en-US"/>
        </w:rPr>
        <w:t xml:space="preserve"> are established in line with NTPs’ policy. The availability and quality of the information on TB in migrants, refugees, IDPs and returnees will be checked in all the supervisions that will be undertaken. </w:t>
      </w:r>
    </w:p>
    <w:p w14:paraId="0A8E855A" w14:textId="77777777" w:rsidR="006404CF" w:rsidRPr="00937C40" w:rsidRDefault="0032317C" w:rsidP="00B85B10">
      <w:pPr>
        <w:jc w:val="both"/>
        <w:rPr>
          <w:rFonts w:cstheme="minorHAnsi"/>
          <w:bCs/>
          <w:sz w:val="24"/>
          <w:szCs w:val="24"/>
          <w:lang w:val="en-US"/>
        </w:rPr>
      </w:pPr>
      <w:r w:rsidRPr="00937C40">
        <w:rPr>
          <w:rFonts w:cstheme="minorHAnsi"/>
          <w:bCs/>
          <w:sz w:val="24"/>
          <w:szCs w:val="24"/>
          <w:lang w:val="en-US"/>
        </w:rPr>
        <w:t xml:space="preserve"> As highlighted above, the quality of the data will be checked during the quarterly meetings held at provincial and national levels. Within the provinces and countries, the data analysis will look at their trend over time </w:t>
      </w:r>
      <w:proofErr w:type="gramStart"/>
      <w:r w:rsidRPr="00937C40">
        <w:rPr>
          <w:rFonts w:cstheme="minorHAnsi"/>
          <w:bCs/>
          <w:sz w:val="24"/>
          <w:szCs w:val="24"/>
          <w:lang w:val="en-US"/>
        </w:rPr>
        <w:t>in order to</w:t>
      </w:r>
      <w:proofErr w:type="gramEnd"/>
      <w:r w:rsidRPr="00937C40">
        <w:rPr>
          <w:rFonts w:cstheme="minorHAnsi"/>
          <w:bCs/>
          <w:sz w:val="24"/>
          <w:szCs w:val="24"/>
          <w:lang w:val="en-US"/>
        </w:rPr>
        <w:t xml:space="preserve"> identi</w:t>
      </w:r>
      <w:r w:rsidR="006404CF" w:rsidRPr="00937C40">
        <w:rPr>
          <w:rFonts w:cstheme="minorHAnsi"/>
          <w:bCs/>
          <w:sz w:val="24"/>
          <w:szCs w:val="24"/>
          <w:lang w:val="en-US"/>
        </w:rPr>
        <w:t>fy</w:t>
      </w:r>
      <w:r w:rsidRPr="00937C40">
        <w:rPr>
          <w:rFonts w:cstheme="minorHAnsi"/>
          <w:bCs/>
          <w:sz w:val="24"/>
          <w:szCs w:val="24"/>
          <w:lang w:val="en-US"/>
        </w:rPr>
        <w:t xml:space="preserve"> any unexpected or unusual </w:t>
      </w:r>
      <w:r w:rsidR="006404CF" w:rsidRPr="00937C40">
        <w:rPr>
          <w:rFonts w:cstheme="minorHAnsi"/>
          <w:bCs/>
          <w:sz w:val="24"/>
          <w:szCs w:val="24"/>
          <w:lang w:val="en-US"/>
        </w:rPr>
        <w:t xml:space="preserve">changes that would need further investigation in terms of data quality. </w:t>
      </w:r>
    </w:p>
    <w:p w14:paraId="189E9122" w14:textId="072B9AFA" w:rsidR="006404CF" w:rsidRPr="00937C40" w:rsidRDefault="006404CF" w:rsidP="00B85B10">
      <w:pPr>
        <w:jc w:val="both"/>
        <w:rPr>
          <w:rFonts w:cstheme="minorHAnsi"/>
          <w:bCs/>
          <w:sz w:val="24"/>
          <w:szCs w:val="24"/>
          <w:lang w:val="en-US"/>
        </w:rPr>
      </w:pPr>
      <w:r w:rsidRPr="00937C40">
        <w:rPr>
          <w:rFonts w:cstheme="minorHAnsi"/>
          <w:bCs/>
          <w:sz w:val="24"/>
          <w:szCs w:val="24"/>
          <w:lang w:val="en-US"/>
        </w:rPr>
        <w:t xml:space="preserve"> Furthermore, the data quality will be checked on routine basis, whenever needed, by phone or Skype call between the M&amp;E sub-Units of NTPs’ Central Units and the CPUs of NTPs. </w:t>
      </w:r>
      <w:r w:rsidR="00E8470E" w:rsidRPr="00937C40">
        <w:rPr>
          <w:rFonts w:cstheme="minorHAnsi"/>
          <w:bCs/>
          <w:sz w:val="24"/>
          <w:szCs w:val="24"/>
          <w:lang w:val="en-US"/>
        </w:rPr>
        <w:t>The PR will review the quality of the data on a quarterly basis and feedback provided on time.</w:t>
      </w:r>
    </w:p>
    <w:p w14:paraId="16328B1D" w14:textId="77777777" w:rsidR="0032317C" w:rsidRPr="00937C40" w:rsidRDefault="006404CF" w:rsidP="00B85B10">
      <w:pPr>
        <w:jc w:val="both"/>
        <w:rPr>
          <w:rFonts w:cstheme="minorHAnsi"/>
          <w:bCs/>
          <w:sz w:val="24"/>
          <w:szCs w:val="24"/>
          <w:lang w:val="en-US"/>
        </w:rPr>
      </w:pPr>
      <w:r w:rsidRPr="00937C40">
        <w:rPr>
          <w:rFonts w:cstheme="minorHAnsi"/>
          <w:bCs/>
          <w:sz w:val="24"/>
          <w:szCs w:val="24"/>
          <w:lang w:val="en-US"/>
        </w:rPr>
        <w:t xml:space="preserve"> The data will</w:t>
      </w:r>
      <w:r w:rsidR="004C2605" w:rsidRPr="00937C40">
        <w:rPr>
          <w:rFonts w:cstheme="minorHAnsi"/>
          <w:bCs/>
          <w:sz w:val="24"/>
          <w:szCs w:val="24"/>
          <w:lang w:val="en-US"/>
        </w:rPr>
        <w:t xml:space="preserve"> be</w:t>
      </w:r>
      <w:r w:rsidRPr="00937C40">
        <w:rPr>
          <w:rFonts w:cstheme="minorHAnsi"/>
          <w:bCs/>
          <w:sz w:val="24"/>
          <w:szCs w:val="24"/>
          <w:lang w:val="en-US"/>
        </w:rPr>
        <w:t xml:space="preserve"> also checked, reviewed, analyzed and discussed in the teleconferences and meetings held by the </w:t>
      </w:r>
      <w:r w:rsidRPr="00937C40">
        <w:rPr>
          <w:rFonts w:eastAsia="Times New Roman" w:cs="Times New Roman"/>
          <w:sz w:val="24"/>
          <w:szCs w:val="24"/>
          <w:lang w:val="en-US"/>
        </w:rPr>
        <w:t>MCSA TB Steering Committee.</w:t>
      </w:r>
      <w:r w:rsidRPr="00937C40">
        <w:rPr>
          <w:rFonts w:cstheme="minorHAnsi"/>
          <w:bCs/>
          <w:sz w:val="24"/>
          <w:szCs w:val="24"/>
          <w:lang w:val="en-US"/>
        </w:rPr>
        <w:t xml:space="preserve"> </w:t>
      </w:r>
    </w:p>
    <w:p w14:paraId="5F07A937" w14:textId="77777777" w:rsidR="00B43DB2" w:rsidRPr="00A24481" w:rsidRDefault="00B43DB2" w:rsidP="00A24481">
      <w:pPr>
        <w:pStyle w:val="Heading2"/>
        <w:numPr>
          <w:ilvl w:val="0"/>
          <w:numId w:val="0"/>
        </w:numPr>
        <w:rPr>
          <w:sz w:val="24"/>
        </w:rPr>
      </w:pPr>
      <w:bookmarkStart w:id="59" w:name="_Toc528828678"/>
      <w:r w:rsidRPr="00A24481">
        <w:rPr>
          <w:sz w:val="24"/>
        </w:rPr>
        <w:t>D.10 Monitoring and evaluation coordination</w:t>
      </w:r>
      <w:bookmarkEnd w:id="59"/>
    </w:p>
    <w:p w14:paraId="43F385D0" w14:textId="7C326BAE" w:rsidR="00AD5E36" w:rsidRPr="00937C40" w:rsidRDefault="00B55000" w:rsidP="00B85B10">
      <w:pPr>
        <w:jc w:val="both"/>
        <w:rPr>
          <w:rFonts w:cs="Arial"/>
          <w:sz w:val="24"/>
          <w:szCs w:val="24"/>
          <w:lang w:val="en-US"/>
        </w:rPr>
      </w:pPr>
      <w:r w:rsidRPr="00937C40">
        <w:rPr>
          <w:rFonts w:cs="Arial"/>
          <w:sz w:val="24"/>
          <w:szCs w:val="24"/>
          <w:lang w:val="en-US"/>
        </w:rPr>
        <w:t xml:space="preserve">In the three countries, </w:t>
      </w:r>
      <w:r w:rsidR="00AD5E36" w:rsidRPr="00937C40">
        <w:rPr>
          <w:rFonts w:cs="Arial"/>
          <w:sz w:val="24"/>
          <w:szCs w:val="24"/>
          <w:lang w:val="en-US"/>
        </w:rPr>
        <w:t xml:space="preserve">the NTPs’ information systems are standardized and used in the same manner in the NTPs’ networks across the national territories. In addition, </w:t>
      </w:r>
      <w:r w:rsidRPr="00937C40">
        <w:rPr>
          <w:rFonts w:cs="Arial"/>
          <w:sz w:val="24"/>
          <w:szCs w:val="24"/>
          <w:lang w:val="en-US"/>
        </w:rPr>
        <w:t>there are</w:t>
      </w:r>
      <w:r w:rsidR="009E22DF" w:rsidRPr="00937C40">
        <w:rPr>
          <w:rFonts w:cs="Arial"/>
          <w:sz w:val="24"/>
          <w:szCs w:val="24"/>
          <w:lang w:val="en-US"/>
        </w:rPr>
        <w:t>,</w:t>
      </w:r>
      <w:r w:rsidRPr="00937C40">
        <w:rPr>
          <w:rFonts w:cs="Arial"/>
          <w:sz w:val="24"/>
          <w:szCs w:val="24"/>
          <w:lang w:val="en-US"/>
        </w:rPr>
        <w:t xml:space="preserve"> within the NTPs’ Central Units</w:t>
      </w:r>
      <w:r w:rsidR="009E22DF" w:rsidRPr="00937C40">
        <w:rPr>
          <w:rFonts w:cs="Arial"/>
          <w:sz w:val="24"/>
          <w:szCs w:val="24"/>
          <w:lang w:val="en-US"/>
        </w:rPr>
        <w:t>,</w:t>
      </w:r>
      <w:r w:rsidRPr="00937C40">
        <w:rPr>
          <w:rFonts w:cs="Arial"/>
          <w:sz w:val="24"/>
          <w:szCs w:val="24"/>
          <w:lang w:val="en-US"/>
        </w:rPr>
        <w:t xml:space="preserve"> M&amp;E sub-Units which are in charge not only of compiling and analyzing data coming</w:t>
      </w:r>
      <w:r w:rsidR="009E22DF" w:rsidRPr="00937C40">
        <w:rPr>
          <w:rFonts w:cs="Arial"/>
          <w:sz w:val="24"/>
          <w:szCs w:val="24"/>
          <w:lang w:val="en-US"/>
        </w:rPr>
        <w:t xml:space="preserve"> from</w:t>
      </w:r>
      <w:r w:rsidRPr="00937C40">
        <w:rPr>
          <w:rFonts w:cs="Arial"/>
          <w:sz w:val="24"/>
          <w:szCs w:val="24"/>
          <w:lang w:val="en-US"/>
        </w:rPr>
        <w:t xml:space="preserve"> the provinces and checking their quality but also coordinating with all the stakeholders involved in the monitoring and evaluation </w:t>
      </w:r>
      <w:r w:rsidR="00BB2D08" w:rsidRPr="00937C40">
        <w:rPr>
          <w:rFonts w:cs="Arial"/>
          <w:sz w:val="24"/>
          <w:szCs w:val="24"/>
          <w:lang w:val="en-US"/>
        </w:rPr>
        <w:t>of TB activities within the countries.</w:t>
      </w:r>
    </w:p>
    <w:p w14:paraId="70614670" w14:textId="173D7ADB" w:rsidR="00AD5E36" w:rsidRPr="00937C40" w:rsidRDefault="00AD5E36" w:rsidP="00B85B10">
      <w:pPr>
        <w:jc w:val="both"/>
        <w:rPr>
          <w:rFonts w:cs="Arial"/>
          <w:sz w:val="24"/>
          <w:szCs w:val="24"/>
          <w:lang w:val="en-US"/>
        </w:rPr>
      </w:pPr>
      <w:r w:rsidRPr="00937C40">
        <w:rPr>
          <w:rFonts w:cs="Arial"/>
          <w:sz w:val="24"/>
          <w:szCs w:val="24"/>
          <w:lang w:val="en-US"/>
        </w:rPr>
        <w:lastRenderedPageBreak/>
        <w:t xml:space="preserve">In Iran, the data on TB activities are mainly collected within the NTP network which </w:t>
      </w:r>
      <w:r w:rsidR="00255722" w:rsidRPr="00937C40">
        <w:rPr>
          <w:rFonts w:cs="Arial"/>
          <w:sz w:val="24"/>
          <w:szCs w:val="24"/>
          <w:lang w:val="en-US"/>
        </w:rPr>
        <w:t xml:space="preserve">is </w:t>
      </w:r>
      <w:r w:rsidRPr="00937C40">
        <w:rPr>
          <w:rFonts w:cs="Arial"/>
          <w:sz w:val="24"/>
          <w:szCs w:val="24"/>
          <w:lang w:val="en-US"/>
        </w:rPr>
        <w:t>extended to academic institutions and other public sectors</w:t>
      </w:r>
      <w:r w:rsidR="00594977" w:rsidRPr="00937C40">
        <w:rPr>
          <w:rFonts w:cs="Arial"/>
          <w:sz w:val="24"/>
          <w:szCs w:val="24"/>
          <w:lang w:val="en-US"/>
        </w:rPr>
        <w:t>. 22% of all notified cases were detected by private sector and based on WHO estimation for TB incidence rate, TB cases detection rate is 80% in Iran. In addition, as TB drugs are not available in private pharmacies, almost all the cases (even detected by private sector) come to PHC/NTP for seeking their drugs</w:t>
      </w:r>
      <w:r w:rsidR="00DC49FC" w:rsidRPr="00937C40">
        <w:rPr>
          <w:rFonts w:cs="Arial"/>
          <w:sz w:val="24"/>
          <w:szCs w:val="24"/>
          <w:lang w:val="en-US"/>
        </w:rPr>
        <w:t>.</w:t>
      </w:r>
      <w:r w:rsidRPr="00937C40">
        <w:rPr>
          <w:rFonts w:cs="Arial"/>
          <w:sz w:val="24"/>
          <w:szCs w:val="24"/>
          <w:lang w:val="en-US"/>
        </w:rPr>
        <w:t xml:space="preserve">  </w:t>
      </w:r>
    </w:p>
    <w:p w14:paraId="5ED83AA2" w14:textId="77777777" w:rsidR="00255722" w:rsidRPr="00937C40" w:rsidRDefault="00BB2D08" w:rsidP="00B85B10">
      <w:pPr>
        <w:jc w:val="both"/>
        <w:rPr>
          <w:rFonts w:cs="Arial"/>
          <w:sz w:val="24"/>
          <w:szCs w:val="24"/>
          <w:lang w:val="en-US"/>
        </w:rPr>
      </w:pPr>
      <w:r w:rsidRPr="00937C40">
        <w:rPr>
          <w:rFonts w:cs="Arial"/>
          <w:sz w:val="24"/>
          <w:szCs w:val="24"/>
          <w:lang w:val="en-US"/>
        </w:rPr>
        <w:t xml:space="preserve"> In Afghanistan, the private health facilities which provide TB services are fully integrated in the existing NTP network and are supervised by the NTP staff like any public health facilit</w:t>
      </w:r>
      <w:r w:rsidR="009E22DF" w:rsidRPr="00937C40">
        <w:rPr>
          <w:rFonts w:cs="Arial"/>
          <w:sz w:val="24"/>
          <w:szCs w:val="24"/>
          <w:lang w:val="en-US"/>
        </w:rPr>
        <w:t>y</w:t>
      </w:r>
      <w:r w:rsidRPr="00937C40">
        <w:rPr>
          <w:rFonts w:cs="Arial"/>
          <w:sz w:val="24"/>
          <w:szCs w:val="24"/>
          <w:lang w:val="en-US"/>
        </w:rPr>
        <w:t xml:space="preserve">. Likewise, </w:t>
      </w:r>
      <w:r w:rsidR="009E22DF" w:rsidRPr="00937C40">
        <w:rPr>
          <w:rFonts w:cs="Arial"/>
          <w:sz w:val="24"/>
          <w:szCs w:val="24"/>
          <w:lang w:val="en-US"/>
        </w:rPr>
        <w:t xml:space="preserve">the </w:t>
      </w:r>
      <w:r w:rsidRPr="00937C40">
        <w:rPr>
          <w:rFonts w:cs="Arial"/>
          <w:sz w:val="24"/>
          <w:szCs w:val="24"/>
          <w:lang w:val="en-US"/>
        </w:rPr>
        <w:t>health facilities</w:t>
      </w:r>
      <w:r w:rsidR="009E22DF" w:rsidRPr="00937C40">
        <w:rPr>
          <w:rFonts w:cs="Arial"/>
          <w:sz w:val="24"/>
          <w:szCs w:val="24"/>
          <w:lang w:val="en-US"/>
        </w:rPr>
        <w:t xml:space="preserve"> of NGOs</w:t>
      </w:r>
      <w:r w:rsidRPr="00937C40">
        <w:rPr>
          <w:rFonts w:cs="Arial"/>
          <w:sz w:val="24"/>
          <w:szCs w:val="24"/>
          <w:lang w:val="en-US"/>
        </w:rPr>
        <w:t xml:space="preserve"> are fully linked to NTP and supervised by its staff. These linkages will </w:t>
      </w:r>
      <w:r w:rsidR="00AD5E36" w:rsidRPr="00937C40">
        <w:rPr>
          <w:rFonts w:cs="Arial"/>
          <w:sz w:val="24"/>
          <w:szCs w:val="24"/>
          <w:lang w:val="en-US"/>
        </w:rPr>
        <w:t xml:space="preserve">be </w:t>
      </w:r>
      <w:r w:rsidRPr="00937C40">
        <w:rPr>
          <w:rFonts w:cs="Arial"/>
          <w:sz w:val="24"/>
          <w:szCs w:val="24"/>
          <w:lang w:val="en-US"/>
        </w:rPr>
        <w:t>strengthened through the quarterly meetings organized by NTP staff and through the regular coordination meetings held with NGOs and partners.</w:t>
      </w:r>
    </w:p>
    <w:p w14:paraId="284E541C" w14:textId="77777777" w:rsidR="000040DC" w:rsidRPr="00937C40" w:rsidRDefault="00255722" w:rsidP="00B85B10">
      <w:pPr>
        <w:jc w:val="both"/>
        <w:rPr>
          <w:rFonts w:cs="Arial"/>
          <w:sz w:val="24"/>
          <w:szCs w:val="24"/>
          <w:lang w:val="en-US"/>
        </w:rPr>
      </w:pPr>
      <w:r w:rsidRPr="00937C40">
        <w:rPr>
          <w:rFonts w:cs="Arial"/>
          <w:sz w:val="24"/>
          <w:szCs w:val="24"/>
          <w:lang w:val="en-US"/>
        </w:rPr>
        <w:t xml:space="preserve">In Pakistan, most of the data on TB activities are collected through NTP structures at district and province levels; significant efforts have been </w:t>
      </w:r>
      <w:r w:rsidR="000040DC" w:rsidRPr="00937C40">
        <w:rPr>
          <w:rFonts w:cs="Arial"/>
          <w:sz w:val="24"/>
          <w:szCs w:val="24"/>
          <w:lang w:val="en-US"/>
        </w:rPr>
        <w:t>made</w:t>
      </w:r>
      <w:r w:rsidRPr="00937C40">
        <w:rPr>
          <w:rFonts w:cs="Arial"/>
          <w:sz w:val="24"/>
          <w:szCs w:val="24"/>
          <w:lang w:val="en-US"/>
        </w:rPr>
        <w:t xml:space="preserve"> to involve other health </w:t>
      </w:r>
      <w:r w:rsidR="000040DC" w:rsidRPr="00937C40">
        <w:rPr>
          <w:rFonts w:cs="Arial"/>
          <w:sz w:val="24"/>
          <w:szCs w:val="24"/>
          <w:lang w:val="en-US"/>
        </w:rPr>
        <w:t xml:space="preserve">sectors </w:t>
      </w:r>
      <w:r w:rsidRPr="00937C40">
        <w:rPr>
          <w:rFonts w:cs="Arial"/>
          <w:sz w:val="24"/>
          <w:szCs w:val="24"/>
          <w:lang w:val="en-US"/>
        </w:rPr>
        <w:t xml:space="preserve">especially the private medical sector where the </w:t>
      </w:r>
      <w:proofErr w:type="gramStart"/>
      <w:r w:rsidRPr="00937C40">
        <w:rPr>
          <w:rFonts w:cs="Arial"/>
          <w:sz w:val="24"/>
          <w:szCs w:val="24"/>
          <w:lang w:val="en-US"/>
        </w:rPr>
        <w:t>vast majority</w:t>
      </w:r>
      <w:proofErr w:type="gramEnd"/>
      <w:r w:rsidRPr="00937C40">
        <w:rPr>
          <w:rFonts w:cs="Arial"/>
          <w:sz w:val="24"/>
          <w:szCs w:val="24"/>
          <w:lang w:val="en-US"/>
        </w:rPr>
        <w:t xml:space="preserve"> of patients usual</w:t>
      </w:r>
      <w:r w:rsidR="009E22DF" w:rsidRPr="00937C40">
        <w:rPr>
          <w:rFonts w:cs="Arial"/>
          <w:sz w:val="24"/>
          <w:szCs w:val="24"/>
          <w:lang w:val="en-US"/>
        </w:rPr>
        <w:t>ly</w:t>
      </w:r>
      <w:r w:rsidRPr="00937C40">
        <w:rPr>
          <w:rFonts w:cs="Arial"/>
          <w:sz w:val="24"/>
          <w:szCs w:val="24"/>
          <w:lang w:val="en-US"/>
        </w:rPr>
        <w:t xml:space="preserve"> seek care. </w:t>
      </w:r>
      <w:r w:rsidR="000040DC" w:rsidRPr="00937C40">
        <w:rPr>
          <w:rFonts w:cs="Arial"/>
          <w:sz w:val="24"/>
          <w:szCs w:val="24"/>
          <w:lang w:val="en-US"/>
        </w:rPr>
        <w:t xml:space="preserve">Some coordination mechanisms have been set between NTP and some NGOs, hospitals and private health organizations; these mechanisms consider various linkages’ issues inherent to TB activities included monitoring and evaluation. </w:t>
      </w:r>
    </w:p>
    <w:p w14:paraId="5FFD884B" w14:textId="628F903E" w:rsidR="000040DC" w:rsidRPr="00937C40" w:rsidRDefault="000040DC" w:rsidP="00B85B10">
      <w:pPr>
        <w:jc w:val="both"/>
        <w:rPr>
          <w:rFonts w:cs="Arial"/>
          <w:sz w:val="24"/>
          <w:szCs w:val="24"/>
          <w:lang w:val="en-US"/>
        </w:rPr>
      </w:pPr>
      <w:r w:rsidRPr="00937C40">
        <w:rPr>
          <w:rFonts w:cs="Arial"/>
          <w:sz w:val="24"/>
          <w:szCs w:val="24"/>
          <w:lang w:val="en-US"/>
        </w:rPr>
        <w:t>The NTPs of the three countries are using the same</w:t>
      </w:r>
      <w:r w:rsidR="009E22DF" w:rsidRPr="00937C40">
        <w:rPr>
          <w:rFonts w:cs="Arial"/>
          <w:sz w:val="24"/>
          <w:szCs w:val="24"/>
          <w:lang w:val="en-US"/>
        </w:rPr>
        <w:t xml:space="preserve"> </w:t>
      </w:r>
      <w:r w:rsidR="00EF0CEA" w:rsidRPr="00937C40">
        <w:rPr>
          <w:rFonts w:cs="Arial"/>
          <w:sz w:val="24"/>
          <w:szCs w:val="24"/>
          <w:lang w:val="en-US"/>
        </w:rPr>
        <w:t xml:space="preserve">WHO-recommended </w:t>
      </w:r>
      <w:r w:rsidR="009E22DF" w:rsidRPr="00937C40">
        <w:rPr>
          <w:rFonts w:cs="Arial"/>
          <w:sz w:val="24"/>
          <w:szCs w:val="24"/>
          <w:lang w:val="en-US"/>
        </w:rPr>
        <w:t>model of</w:t>
      </w:r>
      <w:r w:rsidRPr="00937C40">
        <w:rPr>
          <w:rFonts w:cs="Arial"/>
          <w:sz w:val="24"/>
          <w:szCs w:val="24"/>
          <w:lang w:val="en-US"/>
        </w:rPr>
        <w:t xml:space="preserve"> information system on TB. </w:t>
      </w:r>
      <w:r w:rsidR="006C6EC5" w:rsidRPr="00937C40">
        <w:rPr>
          <w:rFonts w:cs="Arial"/>
          <w:sz w:val="24"/>
          <w:szCs w:val="24"/>
          <w:lang w:val="en-US"/>
        </w:rPr>
        <w:t xml:space="preserve">They collect, compile and analyze the TB data in the same manner. </w:t>
      </w:r>
      <w:r w:rsidRPr="00937C40">
        <w:rPr>
          <w:rFonts w:cs="Arial"/>
          <w:sz w:val="24"/>
          <w:szCs w:val="24"/>
          <w:lang w:val="en-US"/>
        </w:rPr>
        <w:t>The three NTPs will include</w:t>
      </w:r>
      <w:r w:rsidR="006C6EC5" w:rsidRPr="00937C40">
        <w:rPr>
          <w:rFonts w:cs="Arial"/>
          <w:sz w:val="24"/>
          <w:szCs w:val="24"/>
          <w:lang w:val="en-US"/>
        </w:rPr>
        <w:t xml:space="preserve"> the same minor changes in their recording and reporting system </w:t>
      </w:r>
      <w:proofErr w:type="gramStart"/>
      <w:r w:rsidR="006C6EC5" w:rsidRPr="00937C40">
        <w:rPr>
          <w:rFonts w:cs="Arial"/>
          <w:sz w:val="24"/>
          <w:szCs w:val="24"/>
          <w:lang w:val="en-US"/>
        </w:rPr>
        <w:t>in order to</w:t>
      </w:r>
      <w:proofErr w:type="gramEnd"/>
      <w:r w:rsidR="006C6EC5" w:rsidRPr="00937C40">
        <w:rPr>
          <w:rFonts w:cs="Arial"/>
          <w:sz w:val="24"/>
          <w:szCs w:val="24"/>
          <w:lang w:val="en-US"/>
        </w:rPr>
        <w:t xml:space="preserve"> capture specific information on TB in migrants, refugees, IDPs and returnees. To ensure appropriate exchange information on cross-border</w:t>
      </w:r>
      <w:r w:rsidR="00EF0CEA" w:rsidRPr="00937C40">
        <w:rPr>
          <w:rFonts w:cs="Arial"/>
          <w:sz w:val="24"/>
          <w:szCs w:val="24"/>
          <w:lang w:val="en-US"/>
        </w:rPr>
        <w:t>-</w:t>
      </w:r>
      <w:r w:rsidR="006C6EC5" w:rsidRPr="00937C40">
        <w:rPr>
          <w:rFonts w:cs="Arial"/>
          <w:sz w:val="24"/>
          <w:szCs w:val="24"/>
          <w:lang w:val="en-US"/>
        </w:rPr>
        <w:t>transferred TB patients</w:t>
      </w:r>
      <w:r w:rsidR="00EF0CEA" w:rsidRPr="00937C40">
        <w:rPr>
          <w:rFonts w:cs="Arial"/>
          <w:sz w:val="24"/>
          <w:szCs w:val="24"/>
          <w:lang w:val="en-US"/>
        </w:rPr>
        <w:t xml:space="preserve">, </w:t>
      </w:r>
      <w:r w:rsidR="006C6EC5" w:rsidRPr="00937C40">
        <w:rPr>
          <w:rFonts w:cs="Arial"/>
          <w:sz w:val="24"/>
          <w:szCs w:val="24"/>
          <w:lang w:val="en-US"/>
        </w:rPr>
        <w:t xml:space="preserve">standardized cross-border transfer form and </w:t>
      </w:r>
      <w:r w:rsidR="00B54ACC" w:rsidRPr="00937C40">
        <w:rPr>
          <w:rFonts w:cs="Arial"/>
          <w:sz w:val="24"/>
          <w:szCs w:val="24"/>
          <w:lang w:val="en-US"/>
        </w:rPr>
        <w:t>digital technologies</w:t>
      </w:r>
      <w:r w:rsidR="006C6EC5" w:rsidRPr="00937C40">
        <w:rPr>
          <w:rFonts w:cs="Arial"/>
          <w:sz w:val="24"/>
          <w:szCs w:val="24"/>
          <w:lang w:val="en-US"/>
        </w:rPr>
        <w:t xml:space="preserve"> will be used among the three countries.  As highlighted above, the relevant staff will be trained on these changes in the </w:t>
      </w:r>
      <w:r w:rsidR="00EF0CEA" w:rsidRPr="00937C40">
        <w:rPr>
          <w:rFonts w:cs="Arial"/>
          <w:sz w:val="24"/>
          <w:szCs w:val="24"/>
          <w:lang w:val="en-US"/>
        </w:rPr>
        <w:t xml:space="preserve">TB </w:t>
      </w:r>
      <w:r w:rsidR="006C6EC5" w:rsidRPr="00937C40">
        <w:rPr>
          <w:rFonts w:cs="Arial"/>
          <w:sz w:val="24"/>
          <w:szCs w:val="24"/>
          <w:lang w:val="en-US"/>
        </w:rPr>
        <w:t>information</w:t>
      </w:r>
      <w:r w:rsidR="00EF0CEA" w:rsidRPr="00937C40">
        <w:rPr>
          <w:rFonts w:cs="Arial"/>
          <w:sz w:val="24"/>
          <w:szCs w:val="24"/>
          <w:lang w:val="en-US"/>
        </w:rPr>
        <w:t xml:space="preserve"> system</w:t>
      </w:r>
      <w:r w:rsidR="006C6EC5" w:rsidRPr="00937C40">
        <w:rPr>
          <w:rFonts w:cs="Arial"/>
          <w:sz w:val="24"/>
          <w:szCs w:val="24"/>
          <w:lang w:val="en-US"/>
        </w:rPr>
        <w:t xml:space="preserve"> </w:t>
      </w:r>
      <w:r w:rsidR="00EF0CEA" w:rsidRPr="00937C40">
        <w:rPr>
          <w:rFonts w:cs="Arial"/>
          <w:sz w:val="24"/>
          <w:szCs w:val="24"/>
          <w:lang w:val="en-US"/>
        </w:rPr>
        <w:t>of</w:t>
      </w:r>
      <w:r w:rsidR="006C6EC5" w:rsidRPr="00937C40">
        <w:rPr>
          <w:rFonts w:cs="Arial"/>
          <w:sz w:val="24"/>
          <w:szCs w:val="24"/>
          <w:lang w:val="en-US"/>
        </w:rPr>
        <w:t xml:space="preserve"> the three countries. Furthermore, the data collected on TB in migrants, refugees, IDPs and returnees will be checked and discussed in each teleconference and annual meeting organized by the </w:t>
      </w:r>
      <w:r w:rsidR="006C6EC5" w:rsidRPr="00937C40">
        <w:rPr>
          <w:rFonts w:eastAsia="Times New Roman" w:cs="Times New Roman"/>
          <w:sz w:val="24"/>
          <w:szCs w:val="24"/>
          <w:lang w:val="en-US"/>
        </w:rPr>
        <w:t>MCSA TB Steering Committee.</w:t>
      </w:r>
      <w:r w:rsidR="006C6EC5" w:rsidRPr="00937C40">
        <w:rPr>
          <w:rFonts w:cs="Arial"/>
          <w:sz w:val="24"/>
          <w:szCs w:val="24"/>
          <w:lang w:val="en-US"/>
        </w:rPr>
        <w:t xml:space="preserve"> </w:t>
      </w:r>
    </w:p>
    <w:p w14:paraId="0A253B7F" w14:textId="69F8479D" w:rsidR="009B641C" w:rsidRPr="00A24481" w:rsidRDefault="000040DC" w:rsidP="00A24481">
      <w:pPr>
        <w:pStyle w:val="Heading2"/>
        <w:numPr>
          <w:ilvl w:val="0"/>
          <w:numId w:val="0"/>
        </w:numPr>
        <w:rPr>
          <w:sz w:val="24"/>
        </w:rPr>
      </w:pPr>
      <w:r w:rsidRPr="00937C40">
        <w:rPr>
          <w:sz w:val="24"/>
          <w:szCs w:val="24"/>
        </w:rPr>
        <w:t xml:space="preserve"> </w:t>
      </w:r>
      <w:bookmarkStart w:id="60" w:name="_Toc528828679"/>
      <w:r w:rsidR="009B641C" w:rsidRPr="00A24481">
        <w:rPr>
          <w:sz w:val="24"/>
        </w:rPr>
        <w:t>D.11 Capacity building</w:t>
      </w:r>
      <w:bookmarkEnd w:id="60"/>
      <w:r w:rsidR="009B641C" w:rsidRPr="00A24481">
        <w:rPr>
          <w:sz w:val="24"/>
        </w:rPr>
        <w:t xml:space="preserve"> </w:t>
      </w:r>
    </w:p>
    <w:p w14:paraId="51681EC6" w14:textId="6ED4A985" w:rsidR="00C17520" w:rsidRPr="00937C40" w:rsidRDefault="00B85B10" w:rsidP="00B85B10">
      <w:pPr>
        <w:jc w:val="both"/>
        <w:rPr>
          <w:rFonts w:cs="Arial"/>
          <w:sz w:val="24"/>
          <w:szCs w:val="24"/>
          <w:lang w:val="en-US"/>
        </w:rPr>
      </w:pPr>
      <w:r w:rsidRPr="00937C40">
        <w:rPr>
          <w:rFonts w:cs="Arial"/>
          <w:sz w:val="24"/>
          <w:szCs w:val="24"/>
          <w:lang w:val="en-US"/>
        </w:rPr>
        <w:t>T</w:t>
      </w:r>
      <w:r w:rsidR="009B641C" w:rsidRPr="00937C40">
        <w:rPr>
          <w:rFonts w:cs="Arial"/>
          <w:sz w:val="24"/>
          <w:szCs w:val="24"/>
          <w:lang w:val="en-US"/>
        </w:rPr>
        <w:t xml:space="preserve">he </w:t>
      </w:r>
      <w:r w:rsidR="001442BC" w:rsidRPr="00937C40">
        <w:rPr>
          <w:rFonts w:cs="Arial"/>
          <w:sz w:val="24"/>
          <w:szCs w:val="24"/>
          <w:lang w:val="en-US"/>
        </w:rPr>
        <w:t>t</w:t>
      </w:r>
      <w:r w:rsidRPr="00937C40">
        <w:rPr>
          <w:rFonts w:cs="Arial"/>
          <w:sz w:val="24"/>
          <w:szCs w:val="24"/>
          <w:lang w:val="en-US"/>
        </w:rPr>
        <w:t>raining</w:t>
      </w:r>
      <w:r w:rsidR="001442BC" w:rsidRPr="00937C40">
        <w:rPr>
          <w:rFonts w:cs="Arial"/>
          <w:sz w:val="24"/>
          <w:szCs w:val="24"/>
          <w:lang w:val="en-US"/>
        </w:rPr>
        <w:t xml:space="preserve"> module that will be developed will include the specifications on the data that should be collected on TB in migrants, refugees, IDPs and returnees. This module will be used in the trainings of the health workers </w:t>
      </w:r>
      <w:r w:rsidR="00C17520" w:rsidRPr="00937C40">
        <w:rPr>
          <w:rFonts w:cs="Arial"/>
          <w:sz w:val="24"/>
          <w:szCs w:val="24"/>
          <w:lang w:val="en-US"/>
        </w:rPr>
        <w:t xml:space="preserve">usually </w:t>
      </w:r>
      <w:r w:rsidR="001442BC" w:rsidRPr="00937C40">
        <w:rPr>
          <w:rFonts w:cs="Arial"/>
          <w:sz w:val="24"/>
          <w:szCs w:val="24"/>
          <w:lang w:val="en-US"/>
        </w:rPr>
        <w:t xml:space="preserve">planned by NTPs as well as </w:t>
      </w:r>
      <w:r w:rsidR="00C17520" w:rsidRPr="00937C40">
        <w:rPr>
          <w:rFonts w:cs="Arial"/>
          <w:sz w:val="24"/>
          <w:szCs w:val="24"/>
          <w:lang w:val="en-US"/>
        </w:rPr>
        <w:t xml:space="preserve">in the trainings that will be organized for the </w:t>
      </w:r>
      <w:r w:rsidR="00EF0CEA" w:rsidRPr="00937C40">
        <w:rPr>
          <w:rFonts w:cs="Arial"/>
          <w:sz w:val="24"/>
          <w:szCs w:val="24"/>
          <w:lang w:val="en-US"/>
        </w:rPr>
        <w:t xml:space="preserve">CHWs </w:t>
      </w:r>
      <w:r w:rsidR="00C17520" w:rsidRPr="00937C40">
        <w:rPr>
          <w:rFonts w:cs="Arial"/>
          <w:sz w:val="24"/>
          <w:szCs w:val="24"/>
          <w:lang w:val="en-US"/>
        </w:rPr>
        <w:t xml:space="preserve">operating in settings with migrants, refugees, IDPs and returnees. Furthermore, trainings on data collection and analysis need to be organized for the health workers who will be involved in active TB screening activities. </w:t>
      </w:r>
    </w:p>
    <w:p w14:paraId="74C1906A" w14:textId="389D8419" w:rsidR="00EF0CEA" w:rsidRPr="00937C40" w:rsidRDefault="00C17520" w:rsidP="00B85B10">
      <w:pPr>
        <w:jc w:val="both"/>
        <w:rPr>
          <w:rFonts w:cs="Arial"/>
          <w:sz w:val="24"/>
          <w:szCs w:val="24"/>
          <w:lang w:val="en-US"/>
        </w:rPr>
      </w:pPr>
      <w:r w:rsidRPr="00937C40">
        <w:rPr>
          <w:rFonts w:cs="Arial"/>
          <w:sz w:val="24"/>
          <w:szCs w:val="24"/>
          <w:lang w:val="en-US"/>
        </w:rPr>
        <w:t xml:space="preserve">As highlighted above, the staff of all the CPUs’ of NTPs and the health workers of the health facilities dealing with migrants and refugees will be trained on the use of the </w:t>
      </w:r>
      <w:r w:rsidR="00600477" w:rsidRPr="00937C40">
        <w:rPr>
          <w:rFonts w:cs="Arial"/>
          <w:sz w:val="24"/>
          <w:szCs w:val="24"/>
          <w:lang w:val="en-US"/>
        </w:rPr>
        <w:t xml:space="preserve">information </w:t>
      </w:r>
      <w:r w:rsidRPr="00937C40">
        <w:rPr>
          <w:rFonts w:cs="Arial"/>
          <w:sz w:val="24"/>
          <w:szCs w:val="24"/>
          <w:lang w:val="en-US"/>
        </w:rPr>
        <w:t>form to ensure appropriate cross-border transfer of refugees who are on TB treatment</w:t>
      </w:r>
      <w:r w:rsidR="00600477" w:rsidRPr="00937C40">
        <w:rPr>
          <w:rFonts w:cs="Arial"/>
          <w:sz w:val="24"/>
          <w:szCs w:val="24"/>
          <w:lang w:val="en-US"/>
        </w:rPr>
        <w:t xml:space="preserve">; the CPUs staff will be trained, in addition, on the use of the </w:t>
      </w:r>
      <w:r w:rsidR="00B54ACC" w:rsidRPr="00937C40">
        <w:rPr>
          <w:rFonts w:cs="Arial"/>
          <w:sz w:val="24"/>
          <w:szCs w:val="24"/>
          <w:lang w:val="en-US"/>
        </w:rPr>
        <w:t>digital technologies</w:t>
      </w:r>
      <w:r w:rsidR="00600477" w:rsidRPr="00937C40">
        <w:rPr>
          <w:rFonts w:cs="Arial"/>
          <w:sz w:val="24"/>
          <w:szCs w:val="24"/>
          <w:lang w:val="en-US"/>
        </w:rPr>
        <w:t xml:space="preserve"> for appropriate exchange information o</w:t>
      </w:r>
      <w:r w:rsidR="00FF30BE" w:rsidRPr="00937C40">
        <w:rPr>
          <w:rFonts w:cs="Arial"/>
          <w:sz w:val="24"/>
          <w:szCs w:val="24"/>
          <w:lang w:val="en-US"/>
        </w:rPr>
        <w:t>n</w:t>
      </w:r>
      <w:r w:rsidR="00600477" w:rsidRPr="00937C40">
        <w:rPr>
          <w:rFonts w:cs="Arial"/>
          <w:sz w:val="24"/>
          <w:szCs w:val="24"/>
          <w:lang w:val="en-US"/>
        </w:rPr>
        <w:t xml:space="preserve"> cross-border-transferred refugees who are still on TB treatment.</w:t>
      </w:r>
    </w:p>
    <w:p w14:paraId="40CE38A1" w14:textId="77777777" w:rsidR="00600477" w:rsidRPr="00A24481" w:rsidRDefault="00600477" w:rsidP="00A24481">
      <w:pPr>
        <w:pStyle w:val="Heading2"/>
        <w:numPr>
          <w:ilvl w:val="0"/>
          <w:numId w:val="0"/>
        </w:numPr>
        <w:rPr>
          <w:sz w:val="24"/>
        </w:rPr>
      </w:pPr>
      <w:bookmarkStart w:id="61" w:name="_Toc528828680"/>
      <w:r w:rsidRPr="00A24481">
        <w:rPr>
          <w:sz w:val="24"/>
        </w:rPr>
        <w:t>D.12 Monitoring and evaluation costed workplan</w:t>
      </w:r>
      <w:bookmarkEnd w:id="61"/>
    </w:p>
    <w:p w14:paraId="425F57B9" w14:textId="77777777" w:rsidR="00D9676B" w:rsidRPr="00937C40" w:rsidRDefault="00D9676B" w:rsidP="00B85B10">
      <w:pPr>
        <w:jc w:val="both"/>
        <w:rPr>
          <w:rFonts w:cs="Arial"/>
          <w:sz w:val="24"/>
          <w:szCs w:val="24"/>
          <w:lang w:val="en-US"/>
        </w:rPr>
      </w:pPr>
      <w:r w:rsidRPr="00937C40">
        <w:rPr>
          <w:rFonts w:cs="Arial"/>
          <w:sz w:val="24"/>
          <w:szCs w:val="24"/>
          <w:lang w:val="en-US"/>
        </w:rPr>
        <w:t>The following monitoring and evaluation activities need to be considered</w:t>
      </w:r>
      <w:r w:rsidR="00EF0CEA" w:rsidRPr="00937C40">
        <w:rPr>
          <w:rFonts w:cs="Arial"/>
          <w:sz w:val="24"/>
          <w:szCs w:val="24"/>
          <w:lang w:val="en-US"/>
        </w:rPr>
        <w:t xml:space="preserve"> in the costed workplan</w:t>
      </w:r>
      <w:r w:rsidRPr="00937C40">
        <w:rPr>
          <w:rFonts w:cs="Arial"/>
          <w:sz w:val="24"/>
          <w:szCs w:val="24"/>
          <w:lang w:val="en-US"/>
        </w:rPr>
        <w:t>:</w:t>
      </w:r>
    </w:p>
    <w:p w14:paraId="5EB528E0" w14:textId="77777777" w:rsidR="00D9676B" w:rsidRPr="00937C40" w:rsidRDefault="00D9676B" w:rsidP="006B5FCB">
      <w:pPr>
        <w:pStyle w:val="ListParagraph"/>
        <w:numPr>
          <w:ilvl w:val="0"/>
          <w:numId w:val="7"/>
        </w:numPr>
        <w:jc w:val="both"/>
        <w:rPr>
          <w:rFonts w:cs="Arial"/>
          <w:sz w:val="24"/>
          <w:szCs w:val="24"/>
          <w:lang w:val="en-US"/>
        </w:rPr>
      </w:pPr>
      <w:r w:rsidRPr="00937C40">
        <w:rPr>
          <w:rFonts w:cs="Arial"/>
          <w:sz w:val="24"/>
          <w:szCs w:val="24"/>
          <w:lang w:val="en-US"/>
        </w:rPr>
        <w:lastRenderedPageBreak/>
        <w:t>To include items in the NTPs’ registers and reporting forms to capture data on TB in migrants, refugees, IDPs and returnees;</w:t>
      </w:r>
    </w:p>
    <w:p w14:paraId="66EDFCF4" w14:textId="77777777" w:rsidR="00D9676B" w:rsidRPr="00937C40" w:rsidRDefault="00D9676B" w:rsidP="006B5FCB">
      <w:pPr>
        <w:pStyle w:val="ListParagraph"/>
        <w:numPr>
          <w:ilvl w:val="0"/>
          <w:numId w:val="7"/>
        </w:numPr>
        <w:jc w:val="both"/>
        <w:rPr>
          <w:rFonts w:cs="Arial"/>
          <w:sz w:val="24"/>
          <w:szCs w:val="24"/>
          <w:lang w:val="en-US"/>
        </w:rPr>
      </w:pPr>
      <w:r w:rsidRPr="00937C40">
        <w:rPr>
          <w:rFonts w:cs="Arial"/>
          <w:sz w:val="24"/>
          <w:szCs w:val="24"/>
          <w:lang w:val="en-US"/>
        </w:rPr>
        <w:t xml:space="preserve">To print the NTPs registers and reporting </w:t>
      </w:r>
      <w:r w:rsidR="00EF0CEA" w:rsidRPr="00937C40">
        <w:rPr>
          <w:rFonts w:cs="Arial"/>
          <w:sz w:val="24"/>
          <w:szCs w:val="24"/>
          <w:lang w:val="en-US"/>
        </w:rPr>
        <w:t xml:space="preserve">forms with </w:t>
      </w:r>
      <w:r w:rsidRPr="00937C40">
        <w:rPr>
          <w:rFonts w:cs="Arial"/>
          <w:sz w:val="24"/>
          <w:szCs w:val="24"/>
          <w:lang w:val="en-US"/>
        </w:rPr>
        <w:t>the new items;</w:t>
      </w:r>
    </w:p>
    <w:p w14:paraId="530E05D7" w14:textId="77777777" w:rsidR="00D9676B" w:rsidRPr="00937C40" w:rsidRDefault="00D9676B" w:rsidP="006B5FCB">
      <w:pPr>
        <w:pStyle w:val="ListParagraph"/>
        <w:numPr>
          <w:ilvl w:val="0"/>
          <w:numId w:val="7"/>
        </w:numPr>
        <w:jc w:val="both"/>
        <w:rPr>
          <w:rFonts w:cs="Arial"/>
          <w:sz w:val="24"/>
          <w:szCs w:val="24"/>
          <w:lang w:val="en-US"/>
        </w:rPr>
      </w:pPr>
      <w:r w:rsidRPr="00937C40">
        <w:rPr>
          <w:rFonts w:cs="Arial"/>
          <w:sz w:val="24"/>
          <w:szCs w:val="24"/>
          <w:lang w:val="en-US"/>
        </w:rPr>
        <w:t>To organize workshops with the trainers of health workers to present and discuss the utilization of the new items included in the registers and reporting forms;</w:t>
      </w:r>
    </w:p>
    <w:p w14:paraId="5C02E3D8" w14:textId="77777777" w:rsidR="00FF30BE" w:rsidRPr="00937C40" w:rsidRDefault="00D9676B" w:rsidP="006B5FCB">
      <w:pPr>
        <w:pStyle w:val="ListParagraph"/>
        <w:numPr>
          <w:ilvl w:val="0"/>
          <w:numId w:val="7"/>
        </w:numPr>
        <w:jc w:val="both"/>
        <w:rPr>
          <w:rFonts w:cs="Arial"/>
          <w:sz w:val="24"/>
          <w:szCs w:val="24"/>
          <w:lang w:val="en-US"/>
        </w:rPr>
      </w:pPr>
      <w:r w:rsidRPr="00937C40">
        <w:rPr>
          <w:rFonts w:cs="Arial"/>
          <w:sz w:val="24"/>
          <w:szCs w:val="24"/>
          <w:lang w:val="en-US"/>
        </w:rPr>
        <w:t xml:space="preserve">To ensure, in each training course of community workers dealing </w:t>
      </w:r>
      <w:r w:rsidR="00FF30BE" w:rsidRPr="00937C40">
        <w:rPr>
          <w:rFonts w:cs="Arial"/>
          <w:sz w:val="24"/>
          <w:szCs w:val="24"/>
          <w:lang w:val="en-US"/>
        </w:rPr>
        <w:t xml:space="preserve">with </w:t>
      </w:r>
      <w:r w:rsidRPr="00937C40">
        <w:rPr>
          <w:rFonts w:cs="Arial"/>
          <w:sz w:val="24"/>
          <w:szCs w:val="24"/>
          <w:lang w:val="en-US"/>
        </w:rPr>
        <w:t xml:space="preserve">migrants, refugees, IDPs and returnees, a session </w:t>
      </w:r>
      <w:r w:rsidR="00FF30BE" w:rsidRPr="00937C40">
        <w:rPr>
          <w:rFonts w:cs="Arial"/>
          <w:sz w:val="24"/>
          <w:szCs w:val="24"/>
          <w:lang w:val="en-US"/>
        </w:rPr>
        <w:t>on the data that need to be collected;</w:t>
      </w:r>
    </w:p>
    <w:p w14:paraId="75EBAE08" w14:textId="77777777" w:rsidR="00B74A5E" w:rsidRPr="00937C40" w:rsidRDefault="00B74A5E" w:rsidP="006B5FCB">
      <w:pPr>
        <w:pStyle w:val="ListParagraph"/>
        <w:numPr>
          <w:ilvl w:val="0"/>
          <w:numId w:val="7"/>
        </w:numPr>
        <w:jc w:val="both"/>
        <w:rPr>
          <w:rFonts w:cs="Arial"/>
          <w:sz w:val="24"/>
          <w:szCs w:val="24"/>
          <w:lang w:val="en-US"/>
        </w:rPr>
      </w:pPr>
      <w:r w:rsidRPr="00937C40">
        <w:rPr>
          <w:rFonts w:cs="Arial"/>
          <w:sz w:val="24"/>
          <w:szCs w:val="24"/>
          <w:lang w:val="en-US"/>
        </w:rPr>
        <w:t xml:space="preserve">To ensure that the information system used by community health workers </w:t>
      </w:r>
      <w:r w:rsidR="00EF0CEA" w:rsidRPr="00937C40">
        <w:rPr>
          <w:rFonts w:cs="Arial"/>
          <w:sz w:val="24"/>
          <w:szCs w:val="24"/>
          <w:lang w:val="en-US"/>
        </w:rPr>
        <w:t xml:space="preserve">includes the required items </w:t>
      </w:r>
      <w:proofErr w:type="gramStart"/>
      <w:r w:rsidR="00EF0CEA" w:rsidRPr="00937C40">
        <w:rPr>
          <w:rFonts w:cs="Arial"/>
          <w:sz w:val="24"/>
          <w:szCs w:val="24"/>
          <w:lang w:val="en-US"/>
        </w:rPr>
        <w:t>in order to</w:t>
      </w:r>
      <w:proofErr w:type="gramEnd"/>
      <w:r w:rsidR="00EF0CEA" w:rsidRPr="00937C40">
        <w:rPr>
          <w:rFonts w:cs="Arial"/>
          <w:sz w:val="24"/>
          <w:szCs w:val="24"/>
          <w:lang w:val="en-US"/>
        </w:rPr>
        <w:t xml:space="preserve"> collect the relevant </w:t>
      </w:r>
      <w:r w:rsidRPr="00937C40">
        <w:rPr>
          <w:rFonts w:cs="Arial"/>
          <w:sz w:val="24"/>
          <w:szCs w:val="24"/>
          <w:lang w:val="en-US"/>
        </w:rPr>
        <w:t xml:space="preserve">data on migrants, refugees, IDPs and returnees; </w:t>
      </w:r>
    </w:p>
    <w:p w14:paraId="6D805D91" w14:textId="77777777" w:rsidR="00FF30BE"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To print the information system needed for active TB screening in line with the protocol which has been developed;</w:t>
      </w:r>
    </w:p>
    <w:p w14:paraId="70927CD5" w14:textId="77777777" w:rsidR="00FF30BE"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To train the health workers who will be involved in active TB screening on the utilization of this information system;</w:t>
      </w:r>
    </w:p>
    <w:p w14:paraId="3ECBECA4" w14:textId="77777777" w:rsidR="00FF30BE"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 xml:space="preserve">To review and update the information system inherent to TB contact investigation of Pakistan; </w:t>
      </w:r>
    </w:p>
    <w:p w14:paraId="304233C2" w14:textId="77777777" w:rsidR="00FF30BE"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 xml:space="preserve">To train the staff of all the CPUs’ of NTPs and the health workers of the health facilities dealing with migrants and refugees on the use of the information form to ensure appropriate cross-border transfer of refugees who are on TB treatment; </w:t>
      </w:r>
    </w:p>
    <w:p w14:paraId="76C86DB1" w14:textId="0DE18A4D" w:rsidR="00B2451A" w:rsidRPr="00937C40" w:rsidRDefault="00B2451A" w:rsidP="006B5FCB">
      <w:pPr>
        <w:pStyle w:val="ListParagraph"/>
        <w:numPr>
          <w:ilvl w:val="0"/>
          <w:numId w:val="7"/>
        </w:numPr>
        <w:jc w:val="both"/>
        <w:rPr>
          <w:rFonts w:cs="Arial"/>
          <w:sz w:val="24"/>
          <w:szCs w:val="24"/>
          <w:lang w:val="en-US"/>
        </w:rPr>
      </w:pPr>
      <w:r w:rsidRPr="00937C40">
        <w:rPr>
          <w:rFonts w:cstheme="minorHAnsi"/>
          <w:bCs/>
          <w:sz w:val="24"/>
          <w:szCs w:val="24"/>
          <w:lang w:val="en-US"/>
        </w:rPr>
        <w:t xml:space="preserve">To print the guide for the utilization of the </w:t>
      </w:r>
      <w:r w:rsidR="00B54ACC" w:rsidRPr="00937C40">
        <w:rPr>
          <w:rFonts w:cstheme="minorHAnsi"/>
          <w:bCs/>
          <w:sz w:val="24"/>
          <w:szCs w:val="24"/>
          <w:lang w:val="en-US"/>
        </w:rPr>
        <w:t>digital technologies</w:t>
      </w:r>
      <w:r w:rsidRPr="00937C40">
        <w:rPr>
          <w:rFonts w:cstheme="minorHAnsi"/>
          <w:bCs/>
          <w:sz w:val="24"/>
          <w:szCs w:val="24"/>
          <w:lang w:val="en-US"/>
        </w:rPr>
        <w:t xml:space="preserve"> </w:t>
      </w:r>
      <w:r w:rsidR="00EF0CEA" w:rsidRPr="00937C40">
        <w:rPr>
          <w:rFonts w:cstheme="minorHAnsi"/>
          <w:bCs/>
          <w:sz w:val="24"/>
          <w:szCs w:val="24"/>
          <w:lang w:val="en-US"/>
        </w:rPr>
        <w:t xml:space="preserve">needed for </w:t>
      </w:r>
      <w:r w:rsidRPr="00937C40">
        <w:rPr>
          <w:rFonts w:cstheme="minorHAnsi"/>
          <w:bCs/>
          <w:sz w:val="24"/>
          <w:szCs w:val="24"/>
          <w:lang w:val="en-US"/>
        </w:rPr>
        <w:t>shar</w:t>
      </w:r>
      <w:r w:rsidR="00EF0CEA" w:rsidRPr="00937C40">
        <w:rPr>
          <w:rFonts w:cstheme="minorHAnsi"/>
          <w:bCs/>
          <w:sz w:val="24"/>
          <w:szCs w:val="24"/>
          <w:lang w:val="en-US"/>
        </w:rPr>
        <w:t>ing</w:t>
      </w:r>
      <w:r w:rsidRPr="00937C40">
        <w:rPr>
          <w:rFonts w:cstheme="minorHAnsi"/>
          <w:bCs/>
          <w:sz w:val="24"/>
          <w:szCs w:val="24"/>
          <w:lang w:val="en-US"/>
        </w:rPr>
        <w:t xml:space="preserve"> and monitor</w:t>
      </w:r>
      <w:r w:rsidR="00EF0CEA" w:rsidRPr="00937C40">
        <w:rPr>
          <w:rFonts w:cstheme="minorHAnsi"/>
          <w:bCs/>
          <w:sz w:val="24"/>
          <w:szCs w:val="24"/>
          <w:lang w:val="en-US"/>
        </w:rPr>
        <w:t>ing</w:t>
      </w:r>
      <w:r w:rsidRPr="00937C40">
        <w:rPr>
          <w:rFonts w:cstheme="minorHAnsi"/>
          <w:bCs/>
          <w:sz w:val="24"/>
          <w:szCs w:val="24"/>
          <w:lang w:val="en-US"/>
        </w:rPr>
        <w:t xml:space="preserve"> the data on cross-border transfer of refugees who are still on TB treatment</w:t>
      </w:r>
    </w:p>
    <w:p w14:paraId="022525CD" w14:textId="20836FEF" w:rsidR="00FF30BE"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 xml:space="preserve">To train the CPUs staff on the use of the </w:t>
      </w:r>
      <w:r w:rsidR="00B54ACC" w:rsidRPr="00937C40">
        <w:rPr>
          <w:rFonts w:cs="Arial"/>
          <w:sz w:val="24"/>
          <w:szCs w:val="24"/>
          <w:lang w:val="en-US"/>
        </w:rPr>
        <w:t>digital technologies</w:t>
      </w:r>
      <w:r w:rsidRPr="00937C40">
        <w:rPr>
          <w:rFonts w:cs="Arial"/>
          <w:sz w:val="24"/>
          <w:szCs w:val="24"/>
          <w:lang w:val="en-US"/>
        </w:rPr>
        <w:t xml:space="preserve"> for appropriate exchange information on cross-border-transferred refugees who are still on TB treatment;</w:t>
      </w:r>
    </w:p>
    <w:p w14:paraId="6627DEBF" w14:textId="77777777" w:rsidR="00CD2C41" w:rsidRPr="00937C40" w:rsidRDefault="00FF30BE" w:rsidP="006B5FCB">
      <w:pPr>
        <w:pStyle w:val="ListParagraph"/>
        <w:numPr>
          <w:ilvl w:val="0"/>
          <w:numId w:val="7"/>
        </w:numPr>
        <w:jc w:val="both"/>
        <w:rPr>
          <w:rFonts w:cs="Arial"/>
          <w:sz w:val="24"/>
          <w:szCs w:val="24"/>
          <w:lang w:val="en-US"/>
        </w:rPr>
      </w:pPr>
      <w:r w:rsidRPr="00937C40">
        <w:rPr>
          <w:rFonts w:cs="Arial"/>
          <w:sz w:val="24"/>
          <w:szCs w:val="24"/>
          <w:lang w:val="en-US"/>
        </w:rPr>
        <w:t xml:space="preserve">To ensure that monitoring and evaluation component is systematically considered in </w:t>
      </w:r>
      <w:r w:rsidR="00CD2C41" w:rsidRPr="00937C40">
        <w:rPr>
          <w:rFonts w:cs="Arial"/>
          <w:sz w:val="24"/>
          <w:szCs w:val="24"/>
          <w:lang w:val="en-US"/>
        </w:rPr>
        <w:t>supervision activities;</w:t>
      </w:r>
    </w:p>
    <w:p w14:paraId="229924DA" w14:textId="77777777" w:rsidR="00D9676B" w:rsidRPr="00937C40" w:rsidRDefault="00CD2C41" w:rsidP="006B5FCB">
      <w:pPr>
        <w:pStyle w:val="ListParagraph"/>
        <w:numPr>
          <w:ilvl w:val="0"/>
          <w:numId w:val="7"/>
        </w:numPr>
        <w:jc w:val="both"/>
        <w:rPr>
          <w:rFonts w:cs="Arial"/>
          <w:sz w:val="24"/>
          <w:szCs w:val="24"/>
          <w:lang w:val="en-US"/>
        </w:rPr>
      </w:pPr>
      <w:r w:rsidRPr="00937C40">
        <w:rPr>
          <w:rFonts w:cs="Arial"/>
          <w:sz w:val="24"/>
          <w:szCs w:val="24"/>
          <w:lang w:val="en-US"/>
        </w:rPr>
        <w:t>To ensure that data collected are</w:t>
      </w:r>
      <w:r w:rsidR="00FF30BE" w:rsidRPr="00937C40">
        <w:rPr>
          <w:rFonts w:cs="Arial"/>
          <w:sz w:val="24"/>
          <w:szCs w:val="24"/>
          <w:lang w:val="en-US"/>
        </w:rPr>
        <w:t xml:space="preserve"> </w:t>
      </w:r>
      <w:r w:rsidRPr="00937C40">
        <w:rPr>
          <w:rFonts w:cs="Arial"/>
          <w:sz w:val="24"/>
          <w:szCs w:val="24"/>
          <w:lang w:val="en-US"/>
        </w:rPr>
        <w:t>reviewed and discussed in the quarterly</w:t>
      </w:r>
      <w:r w:rsidR="00D9676B" w:rsidRPr="00937C40">
        <w:rPr>
          <w:rFonts w:cs="Arial"/>
          <w:sz w:val="24"/>
          <w:szCs w:val="24"/>
          <w:lang w:val="en-US"/>
        </w:rPr>
        <w:t xml:space="preserve"> </w:t>
      </w:r>
      <w:r w:rsidRPr="00937C40">
        <w:rPr>
          <w:rFonts w:cs="Arial"/>
          <w:sz w:val="24"/>
          <w:szCs w:val="24"/>
          <w:lang w:val="en-US"/>
        </w:rPr>
        <w:t>meetings held at provincial and national levels;</w:t>
      </w:r>
    </w:p>
    <w:p w14:paraId="4C756182" w14:textId="77777777" w:rsidR="00CD2C41" w:rsidRPr="00937C40" w:rsidRDefault="00CD2C41" w:rsidP="006B5FCB">
      <w:pPr>
        <w:pStyle w:val="ListParagraph"/>
        <w:numPr>
          <w:ilvl w:val="0"/>
          <w:numId w:val="7"/>
        </w:numPr>
        <w:jc w:val="both"/>
        <w:rPr>
          <w:rFonts w:cs="Arial"/>
          <w:sz w:val="24"/>
          <w:szCs w:val="24"/>
          <w:lang w:val="en-US"/>
        </w:rPr>
      </w:pPr>
      <w:r w:rsidRPr="00937C40">
        <w:rPr>
          <w:rFonts w:cs="Arial"/>
          <w:sz w:val="24"/>
          <w:szCs w:val="24"/>
          <w:lang w:val="en-US"/>
        </w:rPr>
        <w:t xml:space="preserve">To ensure the annual meeting of the </w:t>
      </w:r>
      <w:r w:rsidRPr="00937C40">
        <w:rPr>
          <w:rFonts w:eastAsia="Times New Roman" w:cs="Times New Roman"/>
          <w:sz w:val="24"/>
          <w:szCs w:val="24"/>
          <w:lang w:val="en-US"/>
        </w:rPr>
        <w:t>MCSA TB Steering Committee</w:t>
      </w:r>
      <w:r w:rsidR="00D45D3F" w:rsidRPr="00937C40">
        <w:rPr>
          <w:rFonts w:eastAsia="Times New Roman" w:cs="Times New Roman"/>
          <w:sz w:val="24"/>
          <w:szCs w:val="24"/>
          <w:lang w:val="en-US"/>
        </w:rPr>
        <w:t>;</w:t>
      </w:r>
    </w:p>
    <w:p w14:paraId="4E2AA360" w14:textId="346A321F" w:rsidR="00D45D3F" w:rsidRDefault="00D45D3F" w:rsidP="006B5FCB">
      <w:pPr>
        <w:pStyle w:val="ListParagraph"/>
        <w:numPr>
          <w:ilvl w:val="0"/>
          <w:numId w:val="7"/>
        </w:numPr>
        <w:jc w:val="both"/>
        <w:rPr>
          <w:rFonts w:cs="Arial"/>
          <w:sz w:val="24"/>
          <w:szCs w:val="24"/>
          <w:lang w:val="en-US"/>
        </w:rPr>
      </w:pPr>
      <w:r w:rsidRPr="00937C40">
        <w:rPr>
          <w:rFonts w:cs="Arial"/>
          <w:sz w:val="24"/>
          <w:szCs w:val="24"/>
          <w:lang w:val="en-US"/>
        </w:rPr>
        <w:t xml:space="preserve">To organize, at the end of the grant implementation, a conference with all the stakeholders and potential donors on the outcomes of the grant implementation and to discuss the steps forward to ensure the sustainability of appropriate TB services for migrants, refugees, IDPs and returnees (see below </w:t>
      </w:r>
      <w:r w:rsidR="009C6362">
        <w:rPr>
          <w:rFonts w:cs="Arial"/>
          <w:sz w:val="24"/>
          <w:szCs w:val="24"/>
          <w:lang w:val="en-US"/>
        </w:rPr>
        <w:t>table on costed M&amp;E plan</w:t>
      </w:r>
      <w:r w:rsidRPr="00937C40">
        <w:rPr>
          <w:rFonts w:cs="Arial"/>
          <w:sz w:val="24"/>
          <w:szCs w:val="24"/>
          <w:lang w:val="en-US"/>
        </w:rPr>
        <w:t xml:space="preserve">). </w:t>
      </w:r>
    </w:p>
    <w:p w14:paraId="6911AB32" w14:textId="4F1C34F6" w:rsidR="009C6362" w:rsidRDefault="009C6362" w:rsidP="009C6362">
      <w:pPr>
        <w:ind w:left="360"/>
        <w:jc w:val="both"/>
        <w:rPr>
          <w:rFonts w:cs="Arial"/>
          <w:sz w:val="24"/>
          <w:szCs w:val="24"/>
          <w:lang w:val="en-US"/>
        </w:rPr>
      </w:pPr>
      <w:r>
        <w:rPr>
          <w:rFonts w:cs="Arial"/>
          <w:sz w:val="24"/>
          <w:szCs w:val="24"/>
          <w:lang w:val="en-US"/>
        </w:rPr>
        <w:t>Table 2. Costed monitoring and evaluation plan</w:t>
      </w:r>
    </w:p>
    <w:tbl>
      <w:tblPr>
        <w:tblW w:w="9810" w:type="dxa"/>
        <w:tblInd w:w="-370" w:type="dxa"/>
        <w:tblLook w:val="04A0" w:firstRow="1" w:lastRow="0" w:firstColumn="1" w:lastColumn="0" w:noHBand="0" w:noVBand="1"/>
      </w:tblPr>
      <w:tblGrid>
        <w:gridCol w:w="524"/>
        <w:gridCol w:w="4426"/>
        <w:gridCol w:w="942"/>
        <w:gridCol w:w="942"/>
        <w:gridCol w:w="942"/>
        <w:gridCol w:w="2034"/>
      </w:tblGrid>
      <w:tr w:rsidR="009C6362" w:rsidRPr="009C6362" w14:paraId="0904765A" w14:textId="77777777" w:rsidTr="00303E73">
        <w:trPr>
          <w:trHeight w:val="315"/>
          <w:tblHeader/>
        </w:trPr>
        <w:tc>
          <w:tcPr>
            <w:tcW w:w="524" w:type="dxa"/>
            <w:tcBorders>
              <w:top w:val="single" w:sz="8" w:space="0" w:color="auto"/>
              <w:left w:val="single" w:sz="8" w:space="0" w:color="auto"/>
              <w:bottom w:val="single" w:sz="8" w:space="0" w:color="auto"/>
              <w:right w:val="single" w:sz="4" w:space="0" w:color="auto"/>
            </w:tcBorders>
            <w:shd w:val="clear" w:color="000000" w:fill="B4C6E7"/>
            <w:vAlign w:val="center"/>
            <w:hideMark/>
          </w:tcPr>
          <w:p w14:paraId="5BF67108" w14:textId="77777777" w:rsidR="009C6362" w:rsidRPr="009C6362" w:rsidRDefault="009C6362" w:rsidP="009C6362">
            <w:pPr>
              <w:spacing w:after="0" w:line="240" w:lineRule="auto"/>
              <w:jc w:val="center"/>
              <w:rPr>
                <w:rFonts w:ascii="Calibri" w:eastAsia="Times New Roman" w:hAnsi="Calibri" w:cs="Times New Roman"/>
                <w:b/>
                <w:bCs/>
                <w:lang w:val="en-US"/>
              </w:rPr>
            </w:pPr>
            <w:proofErr w:type="gramStart"/>
            <w:r w:rsidRPr="009C6362">
              <w:rPr>
                <w:rFonts w:ascii="Calibri" w:eastAsia="Times New Roman" w:hAnsi="Calibri" w:cs="Times New Roman"/>
                <w:b/>
                <w:bCs/>
                <w:lang w:val="en-US"/>
              </w:rPr>
              <w:t>S.N</w:t>
            </w:r>
            <w:proofErr w:type="gramEnd"/>
          </w:p>
        </w:tc>
        <w:tc>
          <w:tcPr>
            <w:tcW w:w="4426" w:type="dxa"/>
            <w:tcBorders>
              <w:top w:val="single" w:sz="8" w:space="0" w:color="auto"/>
              <w:left w:val="nil"/>
              <w:bottom w:val="single" w:sz="8" w:space="0" w:color="auto"/>
              <w:right w:val="single" w:sz="4" w:space="0" w:color="auto"/>
            </w:tcBorders>
            <w:shd w:val="clear" w:color="000000" w:fill="B4C6E7"/>
            <w:vAlign w:val="center"/>
            <w:hideMark/>
          </w:tcPr>
          <w:p w14:paraId="185B2FB4" w14:textId="77777777" w:rsidR="009C6362" w:rsidRPr="009C6362" w:rsidRDefault="009C6362" w:rsidP="009C6362">
            <w:pPr>
              <w:spacing w:after="0" w:line="240" w:lineRule="auto"/>
              <w:rPr>
                <w:rFonts w:ascii="Calibri" w:eastAsia="Times New Roman" w:hAnsi="Calibri" w:cs="Times New Roman"/>
                <w:b/>
                <w:bCs/>
                <w:lang w:val="en-US"/>
              </w:rPr>
            </w:pPr>
            <w:r w:rsidRPr="009C6362">
              <w:rPr>
                <w:rFonts w:ascii="Calibri" w:eastAsia="Times New Roman" w:hAnsi="Calibri" w:cs="Times New Roman"/>
                <w:b/>
                <w:bCs/>
                <w:lang w:val="en-US"/>
              </w:rPr>
              <w:t xml:space="preserve"> Activities </w:t>
            </w:r>
          </w:p>
        </w:tc>
        <w:tc>
          <w:tcPr>
            <w:tcW w:w="942" w:type="dxa"/>
            <w:tcBorders>
              <w:top w:val="single" w:sz="8" w:space="0" w:color="auto"/>
              <w:left w:val="nil"/>
              <w:bottom w:val="single" w:sz="8" w:space="0" w:color="auto"/>
              <w:right w:val="single" w:sz="4" w:space="0" w:color="auto"/>
            </w:tcBorders>
            <w:shd w:val="clear" w:color="000000" w:fill="B4C6E7"/>
            <w:vAlign w:val="center"/>
            <w:hideMark/>
          </w:tcPr>
          <w:p w14:paraId="7D41C02A" w14:textId="77777777" w:rsidR="009C6362" w:rsidRPr="009C6362" w:rsidRDefault="009C6362" w:rsidP="009C6362">
            <w:pPr>
              <w:spacing w:after="0" w:line="240" w:lineRule="auto"/>
              <w:jc w:val="center"/>
              <w:rPr>
                <w:rFonts w:ascii="Calibri" w:eastAsia="Times New Roman" w:hAnsi="Calibri" w:cs="Times New Roman"/>
                <w:b/>
                <w:bCs/>
                <w:lang w:val="en-US"/>
              </w:rPr>
            </w:pPr>
            <w:r w:rsidRPr="009C6362">
              <w:rPr>
                <w:rFonts w:ascii="Calibri" w:eastAsia="Times New Roman" w:hAnsi="Calibri" w:cs="Times New Roman"/>
                <w:b/>
                <w:bCs/>
                <w:lang w:val="en-US"/>
              </w:rPr>
              <w:t xml:space="preserve"> *2019 </w:t>
            </w:r>
          </w:p>
        </w:tc>
        <w:tc>
          <w:tcPr>
            <w:tcW w:w="942" w:type="dxa"/>
            <w:tcBorders>
              <w:top w:val="single" w:sz="8" w:space="0" w:color="auto"/>
              <w:left w:val="nil"/>
              <w:bottom w:val="single" w:sz="8" w:space="0" w:color="auto"/>
              <w:right w:val="single" w:sz="4" w:space="0" w:color="auto"/>
            </w:tcBorders>
            <w:shd w:val="clear" w:color="000000" w:fill="B4C6E7"/>
            <w:vAlign w:val="center"/>
            <w:hideMark/>
          </w:tcPr>
          <w:p w14:paraId="5E75F8CD" w14:textId="77777777" w:rsidR="009C6362" w:rsidRPr="009C6362" w:rsidRDefault="009C6362" w:rsidP="009C6362">
            <w:pPr>
              <w:spacing w:after="0" w:line="240" w:lineRule="auto"/>
              <w:jc w:val="center"/>
              <w:rPr>
                <w:rFonts w:ascii="Calibri" w:eastAsia="Times New Roman" w:hAnsi="Calibri" w:cs="Times New Roman"/>
                <w:b/>
                <w:bCs/>
                <w:lang w:val="en-US"/>
              </w:rPr>
            </w:pPr>
            <w:r w:rsidRPr="009C6362">
              <w:rPr>
                <w:rFonts w:ascii="Calibri" w:eastAsia="Times New Roman" w:hAnsi="Calibri" w:cs="Times New Roman"/>
                <w:b/>
                <w:bCs/>
                <w:lang w:val="en-US"/>
              </w:rPr>
              <w:t xml:space="preserve"> *2020 </w:t>
            </w:r>
          </w:p>
        </w:tc>
        <w:tc>
          <w:tcPr>
            <w:tcW w:w="942" w:type="dxa"/>
            <w:tcBorders>
              <w:top w:val="single" w:sz="8" w:space="0" w:color="auto"/>
              <w:left w:val="nil"/>
              <w:bottom w:val="single" w:sz="8" w:space="0" w:color="auto"/>
              <w:right w:val="single" w:sz="4" w:space="0" w:color="auto"/>
            </w:tcBorders>
            <w:shd w:val="clear" w:color="000000" w:fill="B4C6E7"/>
            <w:vAlign w:val="center"/>
            <w:hideMark/>
          </w:tcPr>
          <w:p w14:paraId="6ED6BFE3" w14:textId="77777777" w:rsidR="009C6362" w:rsidRPr="009C6362" w:rsidRDefault="009C6362" w:rsidP="009C6362">
            <w:pPr>
              <w:spacing w:after="0" w:line="240" w:lineRule="auto"/>
              <w:jc w:val="center"/>
              <w:rPr>
                <w:rFonts w:ascii="Calibri" w:eastAsia="Times New Roman" w:hAnsi="Calibri" w:cs="Times New Roman"/>
                <w:b/>
                <w:bCs/>
                <w:lang w:val="en-US"/>
              </w:rPr>
            </w:pPr>
            <w:r w:rsidRPr="009C6362">
              <w:rPr>
                <w:rFonts w:ascii="Calibri" w:eastAsia="Times New Roman" w:hAnsi="Calibri" w:cs="Times New Roman"/>
                <w:b/>
                <w:bCs/>
                <w:lang w:val="en-US"/>
              </w:rPr>
              <w:t xml:space="preserve"> *2021 </w:t>
            </w:r>
          </w:p>
        </w:tc>
        <w:tc>
          <w:tcPr>
            <w:tcW w:w="2034" w:type="dxa"/>
            <w:tcBorders>
              <w:top w:val="single" w:sz="8" w:space="0" w:color="auto"/>
              <w:left w:val="nil"/>
              <w:bottom w:val="single" w:sz="8" w:space="0" w:color="auto"/>
              <w:right w:val="single" w:sz="8" w:space="0" w:color="auto"/>
            </w:tcBorders>
            <w:shd w:val="clear" w:color="000000" w:fill="B4C6E7"/>
            <w:vAlign w:val="center"/>
            <w:hideMark/>
          </w:tcPr>
          <w:p w14:paraId="3F8C6B7D"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Comments</w:t>
            </w:r>
          </w:p>
        </w:tc>
      </w:tr>
      <w:tr w:rsidR="009C6362" w:rsidRPr="009C6362" w14:paraId="0CE46082" w14:textId="77777777" w:rsidTr="009C6362">
        <w:trPr>
          <w:trHeight w:val="33"/>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0B3D094E"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w:t>
            </w:r>
          </w:p>
        </w:tc>
        <w:tc>
          <w:tcPr>
            <w:tcW w:w="4426" w:type="dxa"/>
            <w:tcBorders>
              <w:top w:val="nil"/>
              <w:left w:val="nil"/>
              <w:bottom w:val="single" w:sz="4" w:space="0" w:color="auto"/>
              <w:right w:val="single" w:sz="4" w:space="0" w:color="auto"/>
            </w:tcBorders>
            <w:shd w:val="clear" w:color="000000" w:fill="FFFFFF"/>
            <w:vAlign w:val="center"/>
            <w:hideMark/>
          </w:tcPr>
          <w:p w14:paraId="3F9AA810" w14:textId="6D82B638"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MCSA TB grant Steering committee meeting </w:t>
            </w:r>
          </w:p>
        </w:tc>
        <w:tc>
          <w:tcPr>
            <w:tcW w:w="942" w:type="dxa"/>
            <w:tcBorders>
              <w:top w:val="nil"/>
              <w:left w:val="nil"/>
              <w:bottom w:val="single" w:sz="4" w:space="0" w:color="auto"/>
              <w:right w:val="single" w:sz="4" w:space="0" w:color="auto"/>
            </w:tcBorders>
            <w:shd w:val="clear" w:color="000000" w:fill="FFFFFF"/>
            <w:noWrap/>
            <w:vAlign w:val="center"/>
            <w:hideMark/>
          </w:tcPr>
          <w:p w14:paraId="2B2E4687"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15,800 </w:t>
            </w:r>
          </w:p>
        </w:tc>
        <w:tc>
          <w:tcPr>
            <w:tcW w:w="942" w:type="dxa"/>
            <w:tcBorders>
              <w:top w:val="nil"/>
              <w:left w:val="nil"/>
              <w:bottom w:val="single" w:sz="4" w:space="0" w:color="auto"/>
              <w:right w:val="single" w:sz="4" w:space="0" w:color="auto"/>
            </w:tcBorders>
            <w:shd w:val="clear" w:color="000000" w:fill="FFFFFF"/>
            <w:noWrap/>
            <w:vAlign w:val="center"/>
            <w:hideMark/>
          </w:tcPr>
          <w:p w14:paraId="29548548"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14,240 </w:t>
            </w:r>
          </w:p>
        </w:tc>
        <w:tc>
          <w:tcPr>
            <w:tcW w:w="942" w:type="dxa"/>
            <w:tcBorders>
              <w:top w:val="nil"/>
              <w:left w:val="nil"/>
              <w:bottom w:val="single" w:sz="4" w:space="0" w:color="auto"/>
              <w:right w:val="single" w:sz="4" w:space="0" w:color="auto"/>
            </w:tcBorders>
            <w:shd w:val="clear" w:color="000000" w:fill="FFFFFF"/>
            <w:noWrap/>
            <w:vAlign w:val="center"/>
            <w:hideMark/>
          </w:tcPr>
          <w:p w14:paraId="2A89E5A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18,099 </w:t>
            </w:r>
          </w:p>
        </w:tc>
        <w:tc>
          <w:tcPr>
            <w:tcW w:w="2034" w:type="dxa"/>
            <w:tcBorders>
              <w:top w:val="nil"/>
              <w:left w:val="nil"/>
              <w:bottom w:val="single" w:sz="4" w:space="0" w:color="auto"/>
              <w:right w:val="single" w:sz="8" w:space="0" w:color="auto"/>
            </w:tcBorders>
            <w:shd w:val="clear" w:color="000000" w:fill="FFFFFF"/>
            <w:vAlign w:val="bottom"/>
            <w:hideMark/>
          </w:tcPr>
          <w:p w14:paraId="073B66D3"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UNHCR, IOM, WHO, UNDP &amp; 3 NTPs</w:t>
            </w:r>
          </w:p>
        </w:tc>
      </w:tr>
      <w:tr w:rsidR="009C6362" w:rsidRPr="009C6362" w14:paraId="33249FBB"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30570304"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2</w:t>
            </w:r>
          </w:p>
        </w:tc>
        <w:tc>
          <w:tcPr>
            <w:tcW w:w="4426" w:type="dxa"/>
            <w:tcBorders>
              <w:top w:val="nil"/>
              <w:left w:val="nil"/>
              <w:bottom w:val="single" w:sz="4" w:space="0" w:color="auto"/>
              <w:right w:val="single" w:sz="4" w:space="0" w:color="auto"/>
            </w:tcBorders>
            <w:shd w:val="clear" w:color="000000" w:fill="FFFFFF"/>
            <w:vAlign w:val="center"/>
            <w:hideMark/>
          </w:tcPr>
          <w:p w14:paraId="151B753E" w14:textId="7FA307A0"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Monitoring visits for National PH officer (Pakistan) </w:t>
            </w:r>
          </w:p>
        </w:tc>
        <w:tc>
          <w:tcPr>
            <w:tcW w:w="942" w:type="dxa"/>
            <w:tcBorders>
              <w:top w:val="nil"/>
              <w:left w:val="nil"/>
              <w:bottom w:val="single" w:sz="4" w:space="0" w:color="auto"/>
              <w:right w:val="single" w:sz="4" w:space="0" w:color="auto"/>
            </w:tcBorders>
            <w:shd w:val="clear" w:color="000000" w:fill="FFFFFF"/>
            <w:noWrap/>
            <w:vAlign w:val="center"/>
            <w:hideMark/>
          </w:tcPr>
          <w:p w14:paraId="596D7542"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3,242 </w:t>
            </w:r>
          </w:p>
        </w:tc>
        <w:tc>
          <w:tcPr>
            <w:tcW w:w="942" w:type="dxa"/>
            <w:tcBorders>
              <w:top w:val="nil"/>
              <w:left w:val="nil"/>
              <w:bottom w:val="single" w:sz="4" w:space="0" w:color="auto"/>
              <w:right w:val="single" w:sz="4" w:space="0" w:color="auto"/>
            </w:tcBorders>
            <w:shd w:val="clear" w:color="000000" w:fill="FFFFFF"/>
            <w:noWrap/>
            <w:vAlign w:val="center"/>
            <w:hideMark/>
          </w:tcPr>
          <w:p w14:paraId="5738457C"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3,242 </w:t>
            </w:r>
          </w:p>
        </w:tc>
        <w:tc>
          <w:tcPr>
            <w:tcW w:w="942" w:type="dxa"/>
            <w:tcBorders>
              <w:top w:val="nil"/>
              <w:left w:val="nil"/>
              <w:bottom w:val="single" w:sz="4" w:space="0" w:color="auto"/>
              <w:right w:val="single" w:sz="4" w:space="0" w:color="auto"/>
            </w:tcBorders>
            <w:shd w:val="clear" w:color="000000" w:fill="FFFFFF"/>
            <w:noWrap/>
            <w:vAlign w:val="center"/>
            <w:hideMark/>
          </w:tcPr>
          <w:p w14:paraId="24CE7E17"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3,242 </w:t>
            </w:r>
          </w:p>
        </w:tc>
        <w:tc>
          <w:tcPr>
            <w:tcW w:w="2034" w:type="dxa"/>
            <w:tcBorders>
              <w:top w:val="nil"/>
              <w:left w:val="nil"/>
              <w:bottom w:val="single" w:sz="4" w:space="0" w:color="auto"/>
              <w:right w:val="single" w:sz="8" w:space="0" w:color="auto"/>
            </w:tcBorders>
            <w:shd w:val="clear" w:color="000000" w:fill="FFFFFF"/>
            <w:noWrap/>
            <w:vAlign w:val="bottom"/>
            <w:hideMark/>
          </w:tcPr>
          <w:p w14:paraId="20C7FC3E"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UNHCR</w:t>
            </w:r>
          </w:p>
        </w:tc>
      </w:tr>
      <w:tr w:rsidR="009C6362" w:rsidRPr="009C6362" w14:paraId="5A47631B" w14:textId="77777777" w:rsidTr="009C6362">
        <w:trPr>
          <w:trHeight w:val="47"/>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1F108E2B"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3</w:t>
            </w:r>
          </w:p>
        </w:tc>
        <w:tc>
          <w:tcPr>
            <w:tcW w:w="4426" w:type="dxa"/>
            <w:tcBorders>
              <w:top w:val="nil"/>
              <w:left w:val="nil"/>
              <w:bottom w:val="single" w:sz="4" w:space="0" w:color="auto"/>
              <w:right w:val="single" w:sz="4" w:space="0" w:color="auto"/>
            </w:tcBorders>
            <w:shd w:val="clear" w:color="000000" w:fill="FFFFFF"/>
            <w:vAlign w:val="center"/>
            <w:hideMark/>
          </w:tcPr>
          <w:p w14:paraId="592ADB2A" w14:textId="2C68833B"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Technical support mission by regional officer </w:t>
            </w:r>
          </w:p>
        </w:tc>
        <w:tc>
          <w:tcPr>
            <w:tcW w:w="942" w:type="dxa"/>
            <w:tcBorders>
              <w:top w:val="nil"/>
              <w:left w:val="nil"/>
              <w:bottom w:val="single" w:sz="4" w:space="0" w:color="auto"/>
              <w:right w:val="single" w:sz="4" w:space="0" w:color="auto"/>
            </w:tcBorders>
            <w:shd w:val="clear" w:color="000000" w:fill="FFFFFF"/>
            <w:noWrap/>
            <w:vAlign w:val="center"/>
            <w:hideMark/>
          </w:tcPr>
          <w:p w14:paraId="5C26C867" w14:textId="670D0B2D" w:rsidR="009C6362" w:rsidRPr="009C6362" w:rsidRDefault="009C6362" w:rsidP="009C6362">
            <w:pPr>
              <w:spacing w:after="0" w:line="240" w:lineRule="auto"/>
              <w:jc w:val="right"/>
              <w:rPr>
                <w:rFonts w:ascii="Calibri" w:eastAsia="Times New Roman" w:hAnsi="Calibri" w:cs="Times New Roman"/>
                <w:lang w:val="en-US"/>
              </w:rPr>
            </w:pPr>
            <w:r>
              <w:rPr>
                <w:rFonts w:ascii="Calibri" w:eastAsia="Times New Roman" w:hAnsi="Calibri" w:cs="Times New Roman"/>
                <w:lang w:val="en-US"/>
              </w:rPr>
              <w:t xml:space="preserve">    </w:t>
            </w:r>
            <w:r w:rsidRPr="009C6362">
              <w:rPr>
                <w:rFonts w:ascii="Calibri" w:eastAsia="Times New Roman" w:hAnsi="Calibri" w:cs="Times New Roman"/>
                <w:lang w:val="en-US"/>
              </w:rPr>
              <w:t xml:space="preserve">5,400 </w:t>
            </w:r>
          </w:p>
        </w:tc>
        <w:tc>
          <w:tcPr>
            <w:tcW w:w="942" w:type="dxa"/>
            <w:tcBorders>
              <w:top w:val="nil"/>
              <w:left w:val="nil"/>
              <w:bottom w:val="single" w:sz="4" w:space="0" w:color="auto"/>
              <w:right w:val="single" w:sz="4" w:space="0" w:color="auto"/>
            </w:tcBorders>
            <w:shd w:val="clear" w:color="000000" w:fill="FFFFFF"/>
            <w:noWrap/>
            <w:vAlign w:val="center"/>
            <w:hideMark/>
          </w:tcPr>
          <w:p w14:paraId="56E2F1B5" w14:textId="47D2050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5,400 </w:t>
            </w:r>
          </w:p>
        </w:tc>
        <w:tc>
          <w:tcPr>
            <w:tcW w:w="942" w:type="dxa"/>
            <w:tcBorders>
              <w:top w:val="nil"/>
              <w:left w:val="nil"/>
              <w:bottom w:val="single" w:sz="4" w:space="0" w:color="auto"/>
              <w:right w:val="single" w:sz="4" w:space="0" w:color="auto"/>
            </w:tcBorders>
            <w:shd w:val="clear" w:color="000000" w:fill="FFFFFF"/>
            <w:noWrap/>
            <w:vAlign w:val="center"/>
            <w:hideMark/>
          </w:tcPr>
          <w:p w14:paraId="5B5F81DF" w14:textId="1737FF76"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5,400 </w:t>
            </w:r>
          </w:p>
        </w:tc>
        <w:tc>
          <w:tcPr>
            <w:tcW w:w="2034" w:type="dxa"/>
            <w:tcBorders>
              <w:top w:val="nil"/>
              <w:left w:val="nil"/>
              <w:bottom w:val="single" w:sz="4" w:space="0" w:color="auto"/>
              <w:right w:val="single" w:sz="8" w:space="0" w:color="auto"/>
            </w:tcBorders>
            <w:shd w:val="clear" w:color="000000" w:fill="FFFFFF"/>
            <w:noWrap/>
            <w:vAlign w:val="bottom"/>
            <w:hideMark/>
          </w:tcPr>
          <w:p w14:paraId="7A062F09"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UNHCR</w:t>
            </w:r>
          </w:p>
        </w:tc>
      </w:tr>
      <w:tr w:rsidR="009C6362" w:rsidRPr="009C6362" w14:paraId="468C09DC"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7FB1DFF1"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4</w:t>
            </w:r>
          </w:p>
        </w:tc>
        <w:tc>
          <w:tcPr>
            <w:tcW w:w="4426" w:type="dxa"/>
            <w:tcBorders>
              <w:top w:val="nil"/>
              <w:left w:val="nil"/>
              <w:bottom w:val="single" w:sz="4" w:space="0" w:color="auto"/>
              <w:right w:val="single" w:sz="4" w:space="0" w:color="auto"/>
            </w:tcBorders>
            <w:shd w:val="clear" w:color="000000" w:fill="FFFFFF"/>
            <w:vAlign w:val="center"/>
            <w:hideMark/>
          </w:tcPr>
          <w:p w14:paraId="65E91849" w14:textId="407F3CE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Participation in district surveillance meetings </w:t>
            </w:r>
          </w:p>
        </w:tc>
        <w:tc>
          <w:tcPr>
            <w:tcW w:w="942" w:type="dxa"/>
            <w:tcBorders>
              <w:top w:val="nil"/>
              <w:left w:val="nil"/>
              <w:bottom w:val="single" w:sz="4" w:space="0" w:color="auto"/>
              <w:right w:val="single" w:sz="4" w:space="0" w:color="auto"/>
            </w:tcBorders>
            <w:shd w:val="clear" w:color="000000" w:fill="FFFFFF"/>
            <w:noWrap/>
            <w:vAlign w:val="center"/>
            <w:hideMark/>
          </w:tcPr>
          <w:p w14:paraId="3A558C8D"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342 </w:t>
            </w:r>
          </w:p>
        </w:tc>
        <w:tc>
          <w:tcPr>
            <w:tcW w:w="942" w:type="dxa"/>
            <w:tcBorders>
              <w:top w:val="nil"/>
              <w:left w:val="nil"/>
              <w:bottom w:val="single" w:sz="4" w:space="0" w:color="auto"/>
              <w:right w:val="single" w:sz="4" w:space="0" w:color="auto"/>
            </w:tcBorders>
            <w:shd w:val="clear" w:color="000000" w:fill="FFFFFF"/>
            <w:noWrap/>
            <w:vAlign w:val="center"/>
            <w:hideMark/>
          </w:tcPr>
          <w:p w14:paraId="7EFDC380"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685 </w:t>
            </w:r>
          </w:p>
        </w:tc>
        <w:tc>
          <w:tcPr>
            <w:tcW w:w="942" w:type="dxa"/>
            <w:tcBorders>
              <w:top w:val="nil"/>
              <w:left w:val="nil"/>
              <w:bottom w:val="single" w:sz="4" w:space="0" w:color="auto"/>
              <w:right w:val="single" w:sz="4" w:space="0" w:color="auto"/>
            </w:tcBorders>
            <w:shd w:val="clear" w:color="000000" w:fill="FFFFFF"/>
            <w:noWrap/>
            <w:vAlign w:val="center"/>
            <w:hideMark/>
          </w:tcPr>
          <w:p w14:paraId="6842143C"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685 </w:t>
            </w:r>
          </w:p>
        </w:tc>
        <w:tc>
          <w:tcPr>
            <w:tcW w:w="2034" w:type="dxa"/>
            <w:tcBorders>
              <w:top w:val="nil"/>
              <w:left w:val="nil"/>
              <w:bottom w:val="single" w:sz="4" w:space="0" w:color="auto"/>
              <w:right w:val="single" w:sz="8" w:space="0" w:color="auto"/>
            </w:tcBorders>
            <w:shd w:val="clear" w:color="000000" w:fill="FFFFFF"/>
            <w:noWrap/>
            <w:vAlign w:val="bottom"/>
            <w:hideMark/>
          </w:tcPr>
          <w:p w14:paraId="4A0F430C"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Pakistan PTP-KP</w:t>
            </w:r>
          </w:p>
        </w:tc>
      </w:tr>
      <w:tr w:rsidR="009C6362" w:rsidRPr="009C6362" w14:paraId="286AB777"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05632959"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5</w:t>
            </w:r>
          </w:p>
        </w:tc>
        <w:tc>
          <w:tcPr>
            <w:tcW w:w="4426" w:type="dxa"/>
            <w:tcBorders>
              <w:top w:val="nil"/>
              <w:left w:val="nil"/>
              <w:bottom w:val="single" w:sz="4" w:space="0" w:color="auto"/>
              <w:right w:val="single" w:sz="4" w:space="0" w:color="auto"/>
            </w:tcBorders>
            <w:shd w:val="clear" w:color="000000" w:fill="FFFFFF"/>
            <w:vAlign w:val="center"/>
            <w:hideMark/>
          </w:tcPr>
          <w:p w14:paraId="4835E870" w14:textId="6C4F8AC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Participation in district surveillance meetings </w:t>
            </w:r>
          </w:p>
        </w:tc>
        <w:tc>
          <w:tcPr>
            <w:tcW w:w="942" w:type="dxa"/>
            <w:tcBorders>
              <w:top w:val="nil"/>
              <w:left w:val="nil"/>
              <w:bottom w:val="single" w:sz="4" w:space="0" w:color="auto"/>
              <w:right w:val="single" w:sz="4" w:space="0" w:color="auto"/>
            </w:tcBorders>
            <w:shd w:val="clear" w:color="000000" w:fill="FFFFFF"/>
            <w:noWrap/>
            <w:vAlign w:val="center"/>
            <w:hideMark/>
          </w:tcPr>
          <w:p w14:paraId="5722F7DD"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274 </w:t>
            </w:r>
          </w:p>
        </w:tc>
        <w:tc>
          <w:tcPr>
            <w:tcW w:w="942" w:type="dxa"/>
            <w:tcBorders>
              <w:top w:val="nil"/>
              <w:left w:val="nil"/>
              <w:bottom w:val="single" w:sz="4" w:space="0" w:color="auto"/>
              <w:right w:val="single" w:sz="4" w:space="0" w:color="auto"/>
            </w:tcBorders>
            <w:shd w:val="clear" w:color="000000" w:fill="FFFFFF"/>
            <w:noWrap/>
            <w:vAlign w:val="center"/>
            <w:hideMark/>
          </w:tcPr>
          <w:p w14:paraId="738BB7B1"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548 </w:t>
            </w:r>
          </w:p>
        </w:tc>
        <w:tc>
          <w:tcPr>
            <w:tcW w:w="942" w:type="dxa"/>
            <w:tcBorders>
              <w:top w:val="nil"/>
              <w:left w:val="nil"/>
              <w:bottom w:val="single" w:sz="4" w:space="0" w:color="auto"/>
              <w:right w:val="single" w:sz="4" w:space="0" w:color="auto"/>
            </w:tcBorders>
            <w:shd w:val="clear" w:color="000000" w:fill="FFFFFF"/>
            <w:noWrap/>
            <w:vAlign w:val="center"/>
            <w:hideMark/>
          </w:tcPr>
          <w:p w14:paraId="5212FC68"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548 </w:t>
            </w:r>
          </w:p>
        </w:tc>
        <w:tc>
          <w:tcPr>
            <w:tcW w:w="2034" w:type="dxa"/>
            <w:tcBorders>
              <w:top w:val="nil"/>
              <w:left w:val="nil"/>
              <w:bottom w:val="single" w:sz="4" w:space="0" w:color="auto"/>
              <w:right w:val="single" w:sz="8" w:space="0" w:color="auto"/>
            </w:tcBorders>
            <w:shd w:val="clear" w:color="000000" w:fill="FFFFFF"/>
            <w:noWrap/>
            <w:vAlign w:val="bottom"/>
            <w:hideMark/>
          </w:tcPr>
          <w:p w14:paraId="3D6A0C68"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Pakistan-PTP-Balochistan</w:t>
            </w:r>
          </w:p>
        </w:tc>
      </w:tr>
      <w:tr w:rsidR="009C6362" w:rsidRPr="009C6362" w14:paraId="06903E23" w14:textId="77777777" w:rsidTr="009C6362">
        <w:trPr>
          <w:trHeight w:val="6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210D2739"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lastRenderedPageBreak/>
              <w:t>6</w:t>
            </w:r>
          </w:p>
        </w:tc>
        <w:tc>
          <w:tcPr>
            <w:tcW w:w="4426" w:type="dxa"/>
            <w:tcBorders>
              <w:top w:val="nil"/>
              <w:left w:val="nil"/>
              <w:bottom w:val="single" w:sz="4" w:space="0" w:color="auto"/>
              <w:right w:val="single" w:sz="4" w:space="0" w:color="auto"/>
            </w:tcBorders>
            <w:shd w:val="clear" w:color="000000" w:fill="FFFFFF"/>
            <w:vAlign w:val="center"/>
            <w:hideMark/>
          </w:tcPr>
          <w:p w14:paraId="10A68B21" w14:textId="428B1A74"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M&amp;E field visit to provinces by NTP Pakistan and Districts by KP and Balochistan PTP </w:t>
            </w:r>
          </w:p>
        </w:tc>
        <w:tc>
          <w:tcPr>
            <w:tcW w:w="942" w:type="dxa"/>
            <w:tcBorders>
              <w:top w:val="nil"/>
              <w:left w:val="nil"/>
              <w:bottom w:val="single" w:sz="4" w:space="0" w:color="auto"/>
              <w:right w:val="single" w:sz="4" w:space="0" w:color="auto"/>
            </w:tcBorders>
            <w:shd w:val="clear" w:color="000000" w:fill="FFFFFF"/>
            <w:noWrap/>
            <w:vAlign w:val="center"/>
            <w:hideMark/>
          </w:tcPr>
          <w:p w14:paraId="60342729"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11,363 </w:t>
            </w:r>
          </w:p>
        </w:tc>
        <w:tc>
          <w:tcPr>
            <w:tcW w:w="942" w:type="dxa"/>
            <w:tcBorders>
              <w:top w:val="nil"/>
              <w:left w:val="nil"/>
              <w:bottom w:val="single" w:sz="4" w:space="0" w:color="auto"/>
              <w:right w:val="single" w:sz="4" w:space="0" w:color="auto"/>
            </w:tcBorders>
            <w:shd w:val="clear" w:color="000000" w:fill="FFFFFF"/>
            <w:noWrap/>
            <w:vAlign w:val="center"/>
            <w:hideMark/>
          </w:tcPr>
          <w:p w14:paraId="4BCF363F"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22,725 </w:t>
            </w:r>
          </w:p>
        </w:tc>
        <w:tc>
          <w:tcPr>
            <w:tcW w:w="942" w:type="dxa"/>
            <w:tcBorders>
              <w:top w:val="nil"/>
              <w:left w:val="nil"/>
              <w:bottom w:val="single" w:sz="4" w:space="0" w:color="auto"/>
              <w:right w:val="single" w:sz="4" w:space="0" w:color="auto"/>
            </w:tcBorders>
            <w:shd w:val="clear" w:color="000000" w:fill="FFFFFF"/>
            <w:noWrap/>
            <w:vAlign w:val="center"/>
            <w:hideMark/>
          </w:tcPr>
          <w:p w14:paraId="6760ED5F"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22,725 </w:t>
            </w:r>
          </w:p>
        </w:tc>
        <w:tc>
          <w:tcPr>
            <w:tcW w:w="2034" w:type="dxa"/>
            <w:tcBorders>
              <w:top w:val="nil"/>
              <w:left w:val="nil"/>
              <w:bottom w:val="single" w:sz="4" w:space="0" w:color="auto"/>
              <w:right w:val="single" w:sz="8" w:space="0" w:color="auto"/>
            </w:tcBorders>
            <w:shd w:val="clear" w:color="000000" w:fill="FFFFFF"/>
            <w:vAlign w:val="bottom"/>
            <w:hideMark/>
          </w:tcPr>
          <w:p w14:paraId="0C7F313A"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Pakistan, KP and Balochistan</w:t>
            </w:r>
          </w:p>
        </w:tc>
      </w:tr>
      <w:tr w:rsidR="009C6362" w:rsidRPr="009C6362" w14:paraId="15CBC947" w14:textId="77777777" w:rsidTr="009C6362">
        <w:trPr>
          <w:trHeight w:val="47"/>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66AC83CD"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7</w:t>
            </w:r>
          </w:p>
        </w:tc>
        <w:tc>
          <w:tcPr>
            <w:tcW w:w="4426" w:type="dxa"/>
            <w:tcBorders>
              <w:top w:val="nil"/>
              <w:left w:val="nil"/>
              <w:bottom w:val="single" w:sz="4" w:space="0" w:color="auto"/>
              <w:right w:val="single" w:sz="4" w:space="0" w:color="auto"/>
            </w:tcBorders>
            <w:shd w:val="clear" w:color="000000" w:fill="FFFFFF"/>
            <w:vAlign w:val="center"/>
            <w:hideMark/>
          </w:tcPr>
          <w:p w14:paraId="03494D6E" w14:textId="6A254B1A"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health facility mapping </w:t>
            </w:r>
          </w:p>
        </w:tc>
        <w:tc>
          <w:tcPr>
            <w:tcW w:w="942" w:type="dxa"/>
            <w:tcBorders>
              <w:top w:val="nil"/>
              <w:left w:val="nil"/>
              <w:bottom w:val="single" w:sz="4" w:space="0" w:color="auto"/>
              <w:right w:val="single" w:sz="4" w:space="0" w:color="auto"/>
            </w:tcBorders>
            <w:shd w:val="clear" w:color="000000" w:fill="FFFFFF"/>
            <w:noWrap/>
            <w:vAlign w:val="center"/>
            <w:hideMark/>
          </w:tcPr>
          <w:p w14:paraId="2E2C3567" w14:textId="6B9778BF"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14,880 </w:t>
            </w:r>
          </w:p>
        </w:tc>
        <w:tc>
          <w:tcPr>
            <w:tcW w:w="942" w:type="dxa"/>
            <w:tcBorders>
              <w:top w:val="nil"/>
              <w:left w:val="nil"/>
              <w:bottom w:val="single" w:sz="4" w:space="0" w:color="auto"/>
              <w:right w:val="single" w:sz="4" w:space="0" w:color="auto"/>
            </w:tcBorders>
            <w:shd w:val="clear" w:color="000000" w:fill="FFFFFF"/>
            <w:noWrap/>
            <w:vAlign w:val="center"/>
            <w:hideMark/>
          </w:tcPr>
          <w:p w14:paraId="71096BFC"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1180A2E7"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2034" w:type="dxa"/>
            <w:tcBorders>
              <w:top w:val="nil"/>
              <w:left w:val="nil"/>
              <w:bottom w:val="single" w:sz="4" w:space="0" w:color="auto"/>
              <w:right w:val="single" w:sz="8" w:space="0" w:color="auto"/>
            </w:tcBorders>
            <w:shd w:val="clear" w:color="000000" w:fill="FFFFFF"/>
            <w:noWrap/>
            <w:vAlign w:val="bottom"/>
            <w:hideMark/>
          </w:tcPr>
          <w:p w14:paraId="0EF6313E"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IOM Afghanistan</w:t>
            </w:r>
          </w:p>
        </w:tc>
      </w:tr>
      <w:tr w:rsidR="009C6362" w:rsidRPr="009C6362" w14:paraId="3A770545"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45F573A5"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8</w:t>
            </w:r>
          </w:p>
        </w:tc>
        <w:tc>
          <w:tcPr>
            <w:tcW w:w="4426" w:type="dxa"/>
            <w:tcBorders>
              <w:top w:val="nil"/>
              <w:left w:val="nil"/>
              <w:bottom w:val="single" w:sz="4" w:space="0" w:color="auto"/>
              <w:right w:val="single" w:sz="4" w:space="0" w:color="auto"/>
            </w:tcBorders>
            <w:shd w:val="clear" w:color="000000" w:fill="FFFFFF"/>
            <w:vAlign w:val="center"/>
            <w:hideMark/>
          </w:tcPr>
          <w:p w14:paraId="74626C63" w14:textId="33BF1EE1"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M&amp;E visit on ACF in Afghanistan </w:t>
            </w:r>
          </w:p>
        </w:tc>
        <w:tc>
          <w:tcPr>
            <w:tcW w:w="942" w:type="dxa"/>
            <w:tcBorders>
              <w:top w:val="nil"/>
              <w:left w:val="nil"/>
              <w:bottom w:val="single" w:sz="4" w:space="0" w:color="auto"/>
              <w:right w:val="single" w:sz="4" w:space="0" w:color="auto"/>
            </w:tcBorders>
            <w:shd w:val="clear" w:color="000000" w:fill="FFFFFF"/>
            <w:noWrap/>
            <w:vAlign w:val="center"/>
            <w:hideMark/>
          </w:tcPr>
          <w:p w14:paraId="7EE4FDEF" w14:textId="494EACC9"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2,080 </w:t>
            </w:r>
          </w:p>
        </w:tc>
        <w:tc>
          <w:tcPr>
            <w:tcW w:w="942" w:type="dxa"/>
            <w:tcBorders>
              <w:top w:val="nil"/>
              <w:left w:val="nil"/>
              <w:bottom w:val="single" w:sz="4" w:space="0" w:color="auto"/>
              <w:right w:val="single" w:sz="4" w:space="0" w:color="auto"/>
            </w:tcBorders>
            <w:shd w:val="clear" w:color="000000" w:fill="FFFFFF"/>
            <w:noWrap/>
            <w:vAlign w:val="center"/>
            <w:hideMark/>
          </w:tcPr>
          <w:p w14:paraId="31EEB049" w14:textId="4A71CE9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4,160 </w:t>
            </w:r>
          </w:p>
        </w:tc>
        <w:tc>
          <w:tcPr>
            <w:tcW w:w="942" w:type="dxa"/>
            <w:tcBorders>
              <w:top w:val="nil"/>
              <w:left w:val="nil"/>
              <w:bottom w:val="single" w:sz="4" w:space="0" w:color="auto"/>
              <w:right w:val="single" w:sz="4" w:space="0" w:color="auto"/>
            </w:tcBorders>
            <w:shd w:val="clear" w:color="000000" w:fill="FFFFFF"/>
            <w:noWrap/>
            <w:vAlign w:val="center"/>
            <w:hideMark/>
          </w:tcPr>
          <w:p w14:paraId="2CEDC11B" w14:textId="1C700DE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4,160 </w:t>
            </w:r>
          </w:p>
        </w:tc>
        <w:tc>
          <w:tcPr>
            <w:tcW w:w="2034" w:type="dxa"/>
            <w:tcBorders>
              <w:top w:val="nil"/>
              <w:left w:val="nil"/>
              <w:bottom w:val="single" w:sz="4" w:space="0" w:color="auto"/>
              <w:right w:val="single" w:sz="8" w:space="0" w:color="auto"/>
            </w:tcBorders>
            <w:shd w:val="clear" w:color="000000" w:fill="FFFFFF"/>
            <w:noWrap/>
            <w:vAlign w:val="bottom"/>
            <w:hideMark/>
          </w:tcPr>
          <w:p w14:paraId="3815E175"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IOM Afghanistan</w:t>
            </w:r>
          </w:p>
        </w:tc>
      </w:tr>
      <w:tr w:rsidR="009C6362" w:rsidRPr="009C6362" w14:paraId="179704A3"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0311F1A6"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9</w:t>
            </w:r>
          </w:p>
        </w:tc>
        <w:tc>
          <w:tcPr>
            <w:tcW w:w="4426" w:type="dxa"/>
            <w:tcBorders>
              <w:top w:val="nil"/>
              <w:left w:val="nil"/>
              <w:bottom w:val="single" w:sz="4" w:space="0" w:color="auto"/>
              <w:right w:val="single" w:sz="4" w:space="0" w:color="auto"/>
            </w:tcBorders>
            <w:shd w:val="clear" w:color="000000" w:fill="FFFFFF"/>
            <w:vAlign w:val="center"/>
            <w:hideMark/>
          </w:tcPr>
          <w:p w14:paraId="62702F04" w14:textId="46106FEF"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Provide TA on ACF to support monitoring and evaluation of the </w:t>
            </w:r>
            <w:proofErr w:type="spellStart"/>
            <w:r w:rsidRPr="009C6362">
              <w:rPr>
                <w:rFonts w:ascii="Calibri" w:eastAsia="Times New Roman" w:hAnsi="Calibri" w:cs="Times New Roman"/>
                <w:lang w:val="en-US"/>
              </w:rPr>
              <w:t>programme</w:t>
            </w:r>
            <w:proofErr w:type="spellEnd"/>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04C891C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38,400 </w:t>
            </w:r>
          </w:p>
        </w:tc>
        <w:tc>
          <w:tcPr>
            <w:tcW w:w="942" w:type="dxa"/>
            <w:tcBorders>
              <w:top w:val="nil"/>
              <w:left w:val="nil"/>
              <w:bottom w:val="single" w:sz="4" w:space="0" w:color="auto"/>
              <w:right w:val="single" w:sz="4" w:space="0" w:color="auto"/>
            </w:tcBorders>
            <w:shd w:val="clear" w:color="000000" w:fill="FFFFFF"/>
            <w:noWrap/>
            <w:vAlign w:val="center"/>
            <w:hideMark/>
          </w:tcPr>
          <w:p w14:paraId="1D8CA02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9,600 </w:t>
            </w:r>
          </w:p>
        </w:tc>
        <w:tc>
          <w:tcPr>
            <w:tcW w:w="942" w:type="dxa"/>
            <w:tcBorders>
              <w:top w:val="nil"/>
              <w:left w:val="nil"/>
              <w:bottom w:val="single" w:sz="4" w:space="0" w:color="auto"/>
              <w:right w:val="single" w:sz="4" w:space="0" w:color="auto"/>
            </w:tcBorders>
            <w:shd w:val="clear" w:color="000000" w:fill="FFFFFF"/>
            <w:noWrap/>
            <w:vAlign w:val="center"/>
            <w:hideMark/>
          </w:tcPr>
          <w:p w14:paraId="36E81E5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9,600 </w:t>
            </w:r>
          </w:p>
        </w:tc>
        <w:tc>
          <w:tcPr>
            <w:tcW w:w="2034" w:type="dxa"/>
            <w:tcBorders>
              <w:top w:val="nil"/>
              <w:left w:val="nil"/>
              <w:bottom w:val="single" w:sz="4" w:space="0" w:color="auto"/>
              <w:right w:val="single" w:sz="8" w:space="0" w:color="auto"/>
            </w:tcBorders>
            <w:shd w:val="clear" w:color="000000" w:fill="FFFFFF"/>
            <w:noWrap/>
            <w:vAlign w:val="bottom"/>
            <w:hideMark/>
          </w:tcPr>
          <w:p w14:paraId="01E05E87"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Iran</w:t>
            </w:r>
          </w:p>
        </w:tc>
      </w:tr>
      <w:tr w:rsidR="009C6362" w:rsidRPr="009C6362" w14:paraId="251D401A"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17999F69"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10</w:t>
            </w:r>
          </w:p>
        </w:tc>
        <w:tc>
          <w:tcPr>
            <w:tcW w:w="4426" w:type="dxa"/>
            <w:tcBorders>
              <w:top w:val="nil"/>
              <w:left w:val="nil"/>
              <w:bottom w:val="single" w:sz="4" w:space="0" w:color="auto"/>
              <w:right w:val="single" w:sz="4" w:space="0" w:color="auto"/>
            </w:tcBorders>
            <w:shd w:val="clear" w:color="000000" w:fill="FFFFFF"/>
            <w:vAlign w:val="center"/>
            <w:hideMark/>
          </w:tcPr>
          <w:p w14:paraId="7B85407B" w14:textId="4A2E37F3"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M&amp;E field visit to project sites </w:t>
            </w:r>
          </w:p>
        </w:tc>
        <w:tc>
          <w:tcPr>
            <w:tcW w:w="942" w:type="dxa"/>
            <w:tcBorders>
              <w:top w:val="nil"/>
              <w:left w:val="nil"/>
              <w:bottom w:val="single" w:sz="4" w:space="0" w:color="auto"/>
              <w:right w:val="single" w:sz="4" w:space="0" w:color="auto"/>
            </w:tcBorders>
            <w:shd w:val="clear" w:color="000000" w:fill="FFFFFF"/>
            <w:noWrap/>
            <w:vAlign w:val="center"/>
            <w:hideMark/>
          </w:tcPr>
          <w:p w14:paraId="42079782" w14:textId="059FB5F9" w:rsidR="009C6362" w:rsidRPr="009C6362" w:rsidRDefault="009C6362" w:rsidP="0032247F">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6,384 </w:t>
            </w:r>
          </w:p>
        </w:tc>
        <w:tc>
          <w:tcPr>
            <w:tcW w:w="942" w:type="dxa"/>
            <w:tcBorders>
              <w:top w:val="nil"/>
              <w:left w:val="nil"/>
              <w:bottom w:val="single" w:sz="4" w:space="0" w:color="auto"/>
              <w:right w:val="single" w:sz="4" w:space="0" w:color="auto"/>
            </w:tcBorders>
            <w:shd w:val="clear" w:color="000000" w:fill="FFFFFF"/>
            <w:noWrap/>
            <w:vAlign w:val="center"/>
            <w:hideMark/>
          </w:tcPr>
          <w:p w14:paraId="384C3490" w14:textId="4525A49D" w:rsidR="009C6362" w:rsidRPr="009C6362" w:rsidRDefault="009C6362" w:rsidP="0032247F">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5,618 </w:t>
            </w:r>
          </w:p>
        </w:tc>
        <w:tc>
          <w:tcPr>
            <w:tcW w:w="942" w:type="dxa"/>
            <w:tcBorders>
              <w:top w:val="nil"/>
              <w:left w:val="nil"/>
              <w:bottom w:val="single" w:sz="4" w:space="0" w:color="auto"/>
              <w:right w:val="single" w:sz="4" w:space="0" w:color="auto"/>
            </w:tcBorders>
            <w:shd w:val="clear" w:color="000000" w:fill="FFFFFF"/>
            <w:noWrap/>
            <w:vAlign w:val="center"/>
            <w:hideMark/>
          </w:tcPr>
          <w:p w14:paraId="5E894616" w14:textId="0933DA14" w:rsidR="009C6362" w:rsidRPr="009C6362" w:rsidRDefault="009C6362" w:rsidP="0032247F">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5,618 </w:t>
            </w:r>
          </w:p>
        </w:tc>
        <w:tc>
          <w:tcPr>
            <w:tcW w:w="2034" w:type="dxa"/>
            <w:tcBorders>
              <w:top w:val="nil"/>
              <w:left w:val="nil"/>
              <w:bottom w:val="single" w:sz="4" w:space="0" w:color="auto"/>
              <w:right w:val="single" w:sz="8" w:space="0" w:color="auto"/>
            </w:tcBorders>
            <w:shd w:val="clear" w:color="000000" w:fill="FFFFFF"/>
            <w:noWrap/>
            <w:vAlign w:val="bottom"/>
            <w:hideMark/>
          </w:tcPr>
          <w:p w14:paraId="5352A8A9"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Iran</w:t>
            </w:r>
          </w:p>
        </w:tc>
      </w:tr>
      <w:tr w:rsidR="009C6362" w:rsidRPr="009C6362" w14:paraId="107283DA"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6E30DDB7"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11</w:t>
            </w:r>
          </w:p>
        </w:tc>
        <w:tc>
          <w:tcPr>
            <w:tcW w:w="4426" w:type="dxa"/>
            <w:tcBorders>
              <w:top w:val="nil"/>
              <w:left w:val="nil"/>
              <w:bottom w:val="single" w:sz="4" w:space="0" w:color="auto"/>
              <w:right w:val="single" w:sz="4" w:space="0" w:color="auto"/>
            </w:tcBorders>
            <w:shd w:val="clear" w:color="000000" w:fill="FFFFFF"/>
            <w:vAlign w:val="center"/>
            <w:hideMark/>
          </w:tcPr>
          <w:p w14:paraId="63B69F21" w14:textId="26DB67EA"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Strengthen cross-border collaboration referrals among NTPs in the three countries </w:t>
            </w:r>
          </w:p>
        </w:tc>
        <w:tc>
          <w:tcPr>
            <w:tcW w:w="942" w:type="dxa"/>
            <w:tcBorders>
              <w:top w:val="nil"/>
              <w:left w:val="nil"/>
              <w:bottom w:val="single" w:sz="4" w:space="0" w:color="auto"/>
              <w:right w:val="single" w:sz="4" w:space="0" w:color="auto"/>
            </w:tcBorders>
            <w:shd w:val="clear" w:color="000000" w:fill="FFFFFF"/>
            <w:noWrap/>
            <w:vAlign w:val="center"/>
            <w:hideMark/>
          </w:tcPr>
          <w:p w14:paraId="70039352"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200,000 </w:t>
            </w:r>
          </w:p>
        </w:tc>
        <w:tc>
          <w:tcPr>
            <w:tcW w:w="942" w:type="dxa"/>
            <w:tcBorders>
              <w:top w:val="nil"/>
              <w:left w:val="nil"/>
              <w:bottom w:val="single" w:sz="4" w:space="0" w:color="auto"/>
              <w:right w:val="single" w:sz="4" w:space="0" w:color="auto"/>
            </w:tcBorders>
            <w:shd w:val="clear" w:color="000000" w:fill="FFFFFF"/>
            <w:noWrap/>
            <w:vAlign w:val="center"/>
            <w:hideMark/>
          </w:tcPr>
          <w:p w14:paraId="5437A4ED"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200,000 </w:t>
            </w:r>
          </w:p>
        </w:tc>
        <w:tc>
          <w:tcPr>
            <w:tcW w:w="942" w:type="dxa"/>
            <w:tcBorders>
              <w:top w:val="nil"/>
              <w:left w:val="nil"/>
              <w:bottom w:val="single" w:sz="4" w:space="0" w:color="auto"/>
              <w:right w:val="single" w:sz="4" w:space="0" w:color="auto"/>
            </w:tcBorders>
            <w:shd w:val="clear" w:color="000000" w:fill="FFFFFF"/>
            <w:noWrap/>
            <w:vAlign w:val="center"/>
            <w:hideMark/>
          </w:tcPr>
          <w:p w14:paraId="75BF06EA"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200,000 </w:t>
            </w:r>
          </w:p>
        </w:tc>
        <w:tc>
          <w:tcPr>
            <w:tcW w:w="2034" w:type="dxa"/>
            <w:tcBorders>
              <w:top w:val="nil"/>
              <w:left w:val="nil"/>
              <w:bottom w:val="single" w:sz="4" w:space="0" w:color="auto"/>
              <w:right w:val="single" w:sz="8" w:space="0" w:color="auto"/>
            </w:tcBorders>
            <w:shd w:val="clear" w:color="000000" w:fill="FFFFFF"/>
            <w:noWrap/>
            <w:vAlign w:val="bottom"/>
            <w:hideMark/>
          </w:tcPr>
          <w:p w14:paraId="3C7931A6"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WHO</w:t>
            </w:r>
          </w:p>
        </w:tc>
      </w:tr>
      <w:tr w:rsidR="009C6362" w:rsidRPr="009C6362" w14:paraId="23DDB592"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1438EDCE"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12</w:t>
            </w:r>
          </w:p>
        </w:tc>
        <w:tc>
          <w:tcPr>
            <w:tcW w:w="4426" w:type="dxa"/>
            <w:tcBorders>
              <w:top w:val="nil"/>
              <w:left w:val="nil"/>
              <w:bottom w:val="single" w:sz="4" w:space="0" w:color="auto"/>
              <w:right w:val="single" w:sz="4" w:space="0" w:color="auto"/>
            </w:tcBorders>
            <w:shd w:val="clear" w:color="000000" w:fill="FFFFFF"/>
            <w:vAlign w:val="center"/>
            <w:hideMark/>
          </w:tcPr>
          <w:p w14:paraId="6707C6BC" w14:textId="644BEB08"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final project evaluation  </w:t>
            </w:r>
          </w:p>
        </w:tc>
        <w:tc>
          <w:tcPr>
            <w:tcW w:w="942" w:type="dxa"/>
            <w:tcBorders>
              <w:top w:val="nil"/>
              <w:left w:val="nil"/>
              <w:bottom w:val="single" w:sz="4" w:space="0" w:color="auto"/>
              <w:right w:val="single" w:sz="4" w:space="0" w:color="auto"/>
            </w:tcBorders>
            <w:shd w:val="clear" w:color="000000" w:fill="FFFFFF"/>
            <w:noWrap/>
            <w:vAlign w:val="center"/>
            <w:hideMark/>
          </w:tcPr>
          <w:p w14:paraId="305FFE67"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6DAF82AB"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0134BE61" w14:textId="7FC413A6" w:rsidR="009C6362" w:rsidRPr="009C6362" w:rsidRDefault="009C6362" w:rsidP="0032247F">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100,000 </w:t>
            </w:r>
          </w:p>
        </w:tc>
        <w:tc>
          <w:tcPr>
            <w:tcW w:w="2034" w:type="dxa"/>
            <w:tcBorders>
              <w:top w:val="nil"/>
              <w:left w:val="nil"/>
              <w:bottom w:val="single" w:sz="4" w:space="0" w:color="auto"/>
              <w:right w:val="single" w:sz="8" w:space="0" w:color="auto"/>
            </w:tcBorders>
            <w:shd w:val="clear" w:color="000000" w:fill="FFFFFF"/>
            <w:noWrap/>
            <w:vAlign w:val="bottom"/>
            <w:hideMark/>
          </w:tcPr>
          <w:p w14:paraId="5F784436"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UNDP</w:t>
            </w:r>
          </w:p>
        </w:tc>
      </w:tr>
      <w:tr w:rsidR="009C6362" w:rsidRPr="009C6362" w14:paraId="423EF891"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0B8B5AD7"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13</w:t>
            </w:r>
          </w:p>
        </w:tc>
        <w:tc>
          <w:tcPr>
            <w:tcW w:w="4426" w:type="dxa"/>
            <w:tcBorders>
              <w:top w:val="nil"/>
              <w:left w:val="nil"/>
              <w:bottom w:val="single" w:sz="4" w:space="0" w:color="auto"/>
              <w:right w:val="single" w:sz="4" w:space="0" w:color="auto"/>
            </w:tcBorders>
            <w:shd w:val="clear" w:color="000000" w:fill="FFFFFF"/>
            <w:vAlign w:val="center"/>
            <w:hideMark/>
          </w:tcPr>
          <w:p w14:paraId="7C289171" w14:textId="4F847077"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Conduct supervision</w:t>
            </w:r>
            <w:r>
              <w:rPr>
                <w:rFonts w:ascii="Calibri" w:eastAsia="Times New Roman" w:hAnsi="Calibri" w:cs="Times New Roman"/>
                <w:lang w:val="en-US"/>
              </w:rPr>
              <w:t xml:space="preserve"> </w:t>
            </w:r>
            <w:r w:rsidRPr="009C6362">
              <w:rPr>
                <w:rFonts w:ascii="Calibri" w:eastAsia="Times New Roman" w:hAnsi="Calibri" w:cs="Times New Roman"/>
                <w:lang w:val="en-US"/>
              </w:rPr>
              <w:t xml:space="preserve">and data collection on sputum sample transportation. </w:t>
            </w:r>
          </w:p>
        </w:tc>
        <w:tc>
          <w:tcPr>
            <w:tcW w:w="942" w:type="dxa"/>
            <w:tcBorders>
              <w:top w:val="nil"/>
              <w:left w:val="nil"/>
              <w:bottom w:val="single" w:sz="4" w:space="0" w:color="auto"/>
              <w:right w:val="single" w:sz="4" w:space="0" w:color="auto"/>
            </w:tcBorders>
            <w:shd w:val="clear" w:color="000000" w:fill="FFFFFF"/>
            <w:noWrap/>
            <w:vAlign w:val="center"/>
            <w:hideMark/>
          </w:tcPr>
          <w:p w14:paraId="3B6083C1"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4,221 </w:t>
            </w:r>
          </w:p>
        </w:tc>
        <w:tc>
          <w:tcPr>
            <w:tcW w:w="942" w:type="dxa"/>
            <w:tcBorders>
              <w:top w:val="nil"/>
              <w:left w:val="nil"/>
              <w:bottom w:val="single" w:sz="4" w:space="0" w:color="auto"/>
              <w:right w:val="single" w:sz="4" w:space="0" w:color="auto"/>
            </w:tcBorders>
            <w:shd w:val="clear" w:color="000000" w:fill="FFFFFF"/>
            <w:noWrap/>
            <w:vAlign w:val="center"/>
            <w:hideMark/>
          </w:tcPr>
          <w:p w14:paraId="00AB459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4,395 </w:t>
            </w:r>
          </w:p>
        </w:tc>
        <w:tc>
          <w:tcPr>
            <w:tcW w:w="942" w:type="dxa"/>
            <w:tcBorders>
              <w:top w:val="nil"/>
              <w:left w:val="nil"/>
              <w:bottom w:val="single" w:sz="4" w:space="0" w:color="auto"/>
              <w:right w:val="single" w:sz="4" w:space="0" w:color="auto"/>
            </w:tcBorders>
            <w:shd w:val="clear" w:color="000000" w:fill="FFFFFF"/>
            <w:noWrap/>
            <w:vAlign w:val="center"/>
            <w:hideMark/>
          </w:tcPr>
          <w:p w14:paraId="4598F6AA"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4,566 </w:t>
            </w:r>
          </w:p>
        </w:tc>
        <w:tc>
          <w:tcPr>
            <w:tcW w:w="2034" w:type="dxa"/>
            <w:tcBorders>
              <w:top w:val="nil"/>
              <w:left w:val="nil"/>
              <w:bottom w:val="single" w:sz="4" w:space="0" w:color="auto"/>
              <w:right w:val="single" w:sz="8" w:space="0" w:color="auto"/>
            </w:tcBorders>
            <w:shd w:val="clear" w:color="000000" w:fill="FFFFFF"/>
            <w:noWrap/>
            <w:vAlign w:val="bottom"/>
            <w:hideMark/>
          </w:tcPr>
          <w:p w14:paraId="183B9E92"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Afghanistan</w:t>
            </w:r>
          </w:p>
        </w:tc>
      </w:tr>
      <w:tr w:rsidR="009C6362" w:rsidRPr="009C6362" w14:paraId="7ED1E63B"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04D2AEFE"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14</w:t>
            </w:r>
          </w:p>
        </w:tc>
        <w:tc>
          <w:tcPr>
            <w:tcW w:w="4426" w:type="dxa"/>
            <w:tcBorders>
              <w:top w:val="nil"/>
              <w:left w:val="nil"/>
              <w:bottom w:val="single" w:sz="4" w:space="0" w:color="auto"/>
              <w:right w:val="single" w:sz="4" w:space="0" w:color="auto"/>
            </w:tcBorders>
            <w:shd w:val="clear" w:color="000000" w:fill="FFFFFF"/>
            <w:vAlign w:val="center"/>
            <w:hideMark/>
          </w:tcPr>
          <w:p w14:paraId="218FF15C" w14:textId="2A71A176"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M&amp;E visit to project sites </w:t>
            </w:r>
          </w:p>
        </w:tc>
        <w:tc>
          <w:tcPr>
            <w:tcW w:w="942" w:type="dxa"/>
            <w:tcBorders>
              <w:top w:val="nil"/>
              <w:left w:val="nil"/>
              <w:bottom w:val="single" w:sz="4" w:space="0" w:color="auto"/>
              <w:right w:val="single" w:sz="4" w:space="0" w:color="auto"/>
            </w:tcBorders>
            <w:shd w:val="clear" w:color="000000" w:fill="FFFFFF"/>
            <w:noWrap/>
            <w:vAlign w:val="center"/>
            <w:hideMark/>
          </w:tcPr>
          <w:p w14:paraId="2A2B1AE8" w14:textId="55753D63" w:rsidR="009C6362" w:rsidRPr="009C6362" w:rsidRDefault="009C6362" w:rsidP="0032247F">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1,040 </w:t>
            </w:r>
          </w:p>
        </w:tc>
        <w:tc>
          <w:tcPr>
            <w:tcW w:w="942" w:type="dxa"/>
            <w:tcBorders>
              <w:top w:val="nil"/>
              <w:left w:val="nil"/>
              <w:bottom w:val="single" w:sz="4" w:space="0" w:color="auto"/>
              <w:right w:val="single" w:sz="4" w:space="0" w:color="auto"/>
            </w:tcBorders>
            <w:shd w:val="clear" w:color="000000" w:fill="FFFFFF"/>
            <w:noWrap/>
            <w:vAlign w:val="center"/>
            <w:hideMark/>
          </w:tcPr>
          <w:p w14:paraId="52B410DE"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60F805A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2034" w:type="dxa"/>
            <w:tcBorders>
              <w:top w:val="nil"/>
              <w:left w:val="nil"/>
              <w:bottom w:val="single" w:sz="4" w:space="0" w:color="auto"/>
              <w:right w:val="single" w:sz="8" w:space="0" w:color="auto"/>
            </w:tcBorders>
            <w:shd w:val="clear" w:color="000000" w:fill="FFFFFF"/>
            <w:noWrap/>
            <w:vAlign w:val="bottom"/>
            <w:hideMark/>
          </w:tcPr>
          <w:p w14:paraId="25FD3B1F"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IOM Afghanistan</w:t>
            </w:r>
          </w:p>
        </w:tc>
      </w:tr>
      <w:tr w:rsidR="009C6362" w:rsidRPr="009C6362" w14:paraId="2DE17B69"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557A5AB2"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15</w:t>
            </w:r>
          </w:p>
        </w:tc>
        <w:tc>
          <w:tcPr>
            <w:tcW w:w="4426" w:type="dxa"/>
            <w:tcBorders>
              <w:top w:val="nil"/>
              <w:left w:val="nil"/>
              <w:bottom w:val="single" w:sz="4" w:space="0" w:color="auto"/>
              <w:right w:val="single" w:sz="4" w:space="0" w:color="auto"/>
            </w:tcBorders>
            <w:shd w:val="clear" w:color="000000" w:fill="FFFFFF"/>
            <w:vAlign w:val="center"/>
            <w:hideMark/>
          </w:tcPr>
          <w:p w14:paraId="51F642D8" w14:textId="4E0ED797"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M&amp;E visit to project sites by NTP Afghanistan and PTCs </w:t>
            </w:r>
          </w:p>
        </w:tc>
        <w:tc>
          <w:tcPr>
            <w:tcW w:w="942" w:type="dxa"/>
            <w:tcBorders>
              <w:top w:val="nil"/>
              <w:left w:val="nil"/>
              <w:bottom w:val="single" w:sz="4" w:space="0" w:color="auto"/>
              <w:right w:val="single" w:sz="4" w:space="0" w:color="auto"/>
            </w:tcBorders>
            <w:shd w:val="clear" w:color="000000" w:fill="FFFFFF"/>
            <w:noWrap/>
            <w:vAlign w:val="center"/>
            <w:hideMark/>
          </w:tcPr>
          <w:p w14:paraId="6F6F2CB0"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4,068 </w:t>
            </w:r>
          </w:p>
        </w:tc>
        <w:tc>
          <w:tcPr>
            <w:tcW w:w="942" w:type="dxa"/>
            <w:tcBorders>
              <w:top w:val="nil"/>
              <w:left w:val="nil"/>
              <w:bottom w:val="single" w:sz="4" w:space="0" w:color="auto"/>
              <w:right w:val="single" w:sz="4" w:space="0" w:color="auto"/>
            </w:tcBorders>
            <w:shd w:val="clear" w:color="000000" w:fill="FFFFFF"/>
            <w:noWrap/>
            <w:vAlign w:val="center"/>
            <w:hideMark/>
          </w:tcPr>
          <w:p w14:paraId="17123C1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5,424 </w:t>
            </w:r>
          </w:p>
        </w:tc>
        <w:tc>
          <w:tcPr>
            <w:tcW w:w="942" w:type="dxa"/>
            <w:tcBorders>
              <w:top w:val="nil"/>
              <w:left w:val="nil"/>
              <w:bottom w:val="single" w:sz="4" w:space="0" w:color="auto"/>
              <w:right w:val="single" w:sz="4" w:space="0" w:color="auto"/>
            </w:tcBorders>
            <w:shd w:val="clear" w:color="000000" w:fill="FFFFFF"/>
            <w:noWrap/>
            <w:vAlign w:val="center"/>
            <w:hideMark/>
          </w:tcPr>
          <w:p w14:paraId="31975A2D"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5,424 </w:t>
            </w:r>
          </w:p>
        </w:tc>
        <w:tc>
          <w:tcPr>
            <w:tcW w:w="2034" w:type="dxa"/>
            <w:tcBorders>
              <w:top w:val="nil"/>
              <w:left w:val="nil"/>
              <w:bottom w:val="single" w:sz="4" w:space="0" w:color="auto"/>
              <w:right w:val="single" w:sz="8" w:space="0" w:color="auto"/>
            </w:tcBorders>
            <w:shd w:val="clear" w:color="000000" w:fill="FFFFFF"/>
            <w:noWrap/>
            <w:vAlign w:val="bottom"/>
            <w:hideMark/>
          </w:tcPr>
          <w:p w14:paraId="166B4FCF"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Afghanistan</w:t>
            </w:r>
          </w:p>
        </w:tc>
      </w:tr>
      <w:tr w:rsidR="009C6362" w:rsidRPr="009C6362" w14:paraId="529CDFDB"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3E48425D"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16</w:t>
            </w:r>
          </w:p>
        </w:tc>
        <w:tc>
          <w:tcPr>
            <w:tcW w:w="4426" w:type="dxa"/>
            <w:tcBorders>
              <w:top w:val="nil"/>
              <w:left w:val="nil"/>
              <w:bottom w:val="single" w:sz="4" w:space="0" w:color="auto"/>
              <w:right w:val="single" w:sz="4" w:space="0" w:color="auto"/>
            </w:tcBorders>
            <w:shd w:val="clear" w:color="000000" w:fill="FFFFFF"/>
            <w:vAlign w:val="center"/>
            <w:hideMark/>
          </w:tcPr>
          <w:p w14:paraId="7526ADBE" w14:textId="584AF110"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situation analysis/field visit in border areas of AFG </w:t>
            </w:r>
          </w:p>
        </w:tc>
        <w:tc>
          <w:tcPr>
            <w:tcW w:w="942" w:type="dxa"/>
            <w:tcBorders>
              <w:top w:val="nil"/>
              <w:left w:val="nil"/>
              <w:bottom w:val="single" w:sz="4" w:space="0" w:color="auto"/>
              <w:right w:val="single" w:sz="4" w:space="0" w:color="auto"/>
            </w:tcBorders>
            <w:shd w:val="clear" w:color="000000" w:fill="FFFFFF"/>
            <w:noWrap/>
            <w:vAlign w:val="center"/>
            <w:hideMark/>
          </w:tcPr>
          <w:p w14:paraId="67E4488F"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17,900 </w:t>
            </w:r>
          </w:p>
        </w:tc>
        <w:tc>
          <w:tcPr>
            <w:tcW w:w="942" w:type="dxa"/>
            <w:tcBorders>
              <w:top w:val="nil"/>
              <w:left w:val="nil"/>
              <w:bottom w:val="single" w:sz="4" w:space="0" w:color="auto"/>
              <w:right w:val="single" w:sz="4" w:space="0" w:color="auto"/>
            </w:tcBorders>
            <w:shd w:val="clear" w:color="000000" w:fill="FFFFFF"/>
            <w:noWrap/>
            <w:vAlign w:val="center"/>
            <w:hideMark/>
          </w:tcPr>
          <w:p w14:paraId="3BC07D93"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629E5242"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2034" w:type="dxa"/>
            <w:tcBorders>
              <w:top w:val="nil"/>
              <w:left w:val="nil"/>
              <w:bottom w:val="single" w:sz="4" w:space="0" w:color="auto"/>
              <w:right w:val="single" w:sz="8" w:space="0" w:color="auto"/>
            </w:tcBorders>
            <w:shd w:val="clear" w:color="000000" w:fill="FFFFFF"/>
            <w:noWrap/>
            <w:vAlign w:val="bottom"/>
            <w:hideMark/>
          </w:tcPr>
          <w:p w14:paraId="6EC6905B"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WHO</w:t>
            </w:r>
          </w:p>
        </w:tc>
      </w:tr>
      <w:tr w:rsidR="009C6362" w:rsidRPr="009C6362" w14:paraId="7B85DBD1"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6744A481"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17</w:t>
            </w:r>
          </w:p>
        </w:tc>
        <w:tc>
          <w:tcPr>
            <w:tcW w:w="4426" w:type="dxa"/>
            <w:tcBorders>
              <w:top w:val="nil"/>
              <w:left w:val="nil"/>
              <w:bottom w:val="single" w:sz="4" w:space="0" w:color="auto"/>
              <w:right w:val="single" w:sz="4" w:space="0" w:color="auto"/>
            </w:tcBorders>
            <w:shd w:val="clear" w:color="000000" w:fill="FFFFFF"/>
            <w:vAlign w:val="center"/>
            <w:hideMark/>
          </w:tcPr>
          <w:p w14:paraId="4F67E1CC" w14:textId="3848F102"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community need assessment in the </w:t>
            </w:r>
            <w:proofErr w:type="spellStart"/>
            <w:r w:rsidRPr="009C6362">
              <w:rPr>
                <w:rFonts w:ascii="Calibri" w:eastAsia="Times New Roman" w:hAnsi="Calibri" w:cs="Times New Roman"/>
                <w:lang w:val="en-US"/>
              </w:rPr>
              <w:t>boarder</w:t>
            </w:r>
            <w:proofErr w:type="spellEnd"/>
            <w:r w:rsidRPr="009C6362">
              <w:rPr>
                <w:rFonts w:ascii="Calibri" w:eastAsia="Times New Roman" w:hAnsi="Calibri" w:cs="Times New Roman"/>
                <w:lang w:val="en-US"/>
              </w:rPr>
              <w:t xml:space="preserve"> areas </w:t>
            </w:r>
          </w:p>
        </w:tc>
        <w:tc>
          <w:tcPr>
            <w:tcW w:w="942" w:type="dxa"/>
            <w:tcBorders>
              <w:top w:val="nil"/>
              <w:left w:val="nil"/>
              <w:bottom w:val="single" w:sz="4" w:space="0" w:color="auto"/>
              <w:right w:val="single" w:sz="4" w:space="0" w:color="auto"/>
            </w:tcBorders>
            <w:shd w:val="clear" w:color="000000" w:fill="FFFFFF"/>
            <w:noWrap/>
            <w:vAlign w:val="center"/>
            <w:hideMark/>
          </w:tcPr>
          <w:p w14:paraId="5F4E2F6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12,300 </w:t>
            </w:r>
          </w:p>
        </w:tc>
        <w:tc>
          <w:tcPr>
            <w:tcW w:w="942" w:type="dxa"/>
            <w:tcBorders>
              <w:top w:val="nil"/>
              <w:left w:val="nil"/>
              <w:bottom w:val="single" w:sz="4" w:space="0" w:color="auto"/>
              <w:right w:val="single" w:sz="4" w:space="0" w:color="auto"/>
            </w:tcBorders>
            <w:shd w:val="clear" w:color="000000" w:fill="FFFFFF"/>
            <w:noWrap/>
            <w:vAlign w:val="center"/>
            <w:hideMark/>
          </w:tcPr>
          <w:p w14:paraId="557CF8D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942" w:type="dxa"/>
            <w:tcBorders>
              <w:top w:val="nil"/>
              <w:left w:val="nil"/>
              <w:bottom w:val="single" w:sz="4" w:space="0" w:color="auto"/>
              <w:right w:val="single" w:sz="4" w:space="0" w:color="auto"/>
            </w:tcBorders>
            <w:shd w:val="clear" w:color="000000" w:fill="FFFFFF"/>
            <w:noWrap/>
            <w:vAlign w:val="center"/>
            <w:hideMark/>
          </w:tcPr>
          <w:p w14:paraId="3662AD4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w:t>
            </w:r>
          </w:p>
        </w:tc>
        <w:tc>
          <w:tcPr>
            <w:tcW w:w="2034" w:type="dxa"/>
            <w:tcBorders>
              <w:top w:val="nil"/>
              <w:left w:val="nil"/>
              <w:bottom w:val="single" w:sz="4" w:space="0" w:color="auto"/>
              <w:right w:val="single" w:sz="8" w:space="0" w:color="auto"/>
            </w:tcBorders>
            <w:shd w:val="clear" w:color="000000" w:fill="FFFFFF"/>
            <w:noWrap/>
            <w:vAlign w:val="bottom"/>
            <w:hideMark/>
          </w:tcPr>
          <w:p w14:paraId="029DD1CA"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UNHCR</w:t>
            </w:r>
          </w:p>
        </w:tc>
      </w:tr>
      <w:tr w:rsidR="009C6362" w:rsidRPr="009C6362" w14:paraId="48AEE7F1" w14:textId="77777777" w:rsidTr="009C6362">
        <w:trPr>
          <w:trHeight w:val="300"/>
        </w:trPr>
        <w:tc>
          <w:tcPr>
            <w:tcW w:w="524" w:type="dxa"/>
            <w:tcBorders>
              <w:top w:val="nil"/>
              <w:left w:val="single" w:sz="8" w:space="0" w:color="auto"/>
              <w:bottom w:val="single" w:sz="4" w:space="0" w:color="auto"/>
              <w:right w:val="single" w:sz="4" w:space="0" w:color="auto"/>
            </w:tcBorders>
            <w:shd w:val="clear" w:color="000000" w:fill="FFFFFF"/>
            <w:vAlign w:val="center"/>
            <w:hideMark/>
          </w:tcPr>
          <w:p w14:paraId="594ECBED" w14:textId="77777777" w:rsidR="009C6362" w:rsidRPr="009C6362" w:rsidRDefault="009C6362" w:rsidP="009C6362">
            <w:pPr>
              <w:spacing w:after="0" w:line="240" w:lineRule="auto"/>
              <w:jc w:val="center"/>
              <w:rPr>
                <w:rFonts w:ascii="Calibri" w:eastAsia="Times New Roman" w:hAnsi="Calibri" w:cs="Times New Roman"/>
                <w:lang w:val="en-US"/>
              </w:rPr>
            </w:pPr>
            <w:r w:rsidRPr="009C6362">
              <w:rPr>
                <w:rFonts w:ascii="Calibri" w:eastAsia="Times New Roman" w:hAnsi="Calibri" w:cs="Times New Roman"/>
                <w:lang w:val="en-US"/>
              </w:rPr>
              <w:t>18</w:t>
            </w:r>
          </w:p>
        </w:tc>
        <w:tc>
          <w:tcPr>
            <w:tcW w:w="4426" w:type="dxa"/>
            <w:tcBorders>
              <w:top w:val="nil"/>
              <w:left w:val="nil"/>
              <w:bottom w:val="single" w:sz="4" w:space="0" w:color="auto"/>
              <w:right w:val="single" w:sz="4" w:space="0" w:color="auto"/>
            </w:tcBorders>
            <w:shd w:val="clear" w:color="000000" w:fill="FFFFFF"/>
            <w:vAlign w:val="center"/>
            <w:hideMark/>
          </w:tcPr>
          <w:p w14:paraId="3EF21C56" w14:textId="12F17D85" w:rsidR="009C6362" w:rsidRPr="009C6362" w:rsidRDefault="009C6362" w:rsidP="009C6362">
            <w:pPr>
              <w:spacing w:after="0" w:line="240" w:lineRule="auto"/>
              <w:rPr>
                <w:rFonts w:ascii="Calibri" w:eastAsia="Times New Roman" w:hAnsi="Calibri" w:cs="Times New Roman"/>
                <w:lang w:val="en-US"/>
              </w:rPr>
            </w:pPr>
            <w:r w:rsidRPr="009C6362">
              <w:rPr>
                <w:rFonts w:ascii="Calibri" w:eastAsia="Times New Roman" w:hAnsi="Calibri" w:cs="Times New Roman"/>
                <w:lang w:val="en-US"/>
              </w:rPr>
              <w:t xml:space="preserve">Conduct national TB </w:t>
            </w:r>
            <w:proofErr w:type="spellStart"/>
            <w:r w:rsidRPr="009C6362">
              <w:rPr>
                <w:rFonts w:ascii="Calibri" w:eastAsia="Times New Roman" w:hAnsi="Calibri" w:cs="Times New Roman"/>
                <w:lang w:val="en-US"/>
              </w:rPr>
              <w:t>programme</w:t>
            </w:r>
            <w:proofErr w:type="spellEnd"/>
            <w:r w:rsidRPr="009C6362">
              <w:rPr>
                <w:rFonts w:ascii="Calibri" w:eastAsia="Times New Roman" w:hAnsi="Calibri" w:cs="Times New Roman"/>
                <w:lang w:val="en-US"/>
              </w:rPr>
              <w:t xml:space="preserve"> review workshop </w:t>
            </w:r>
          </w:p>
        </w:tc>
        <w:tc>
          <w:tcPr>
            <w:tcW w:w="942" w:type="dxa"/>
            <w:tcBorders>
              <w:top w:val="nil"/>
              <w:left w:val="nil"/>
              <w:bottom w:val="single" w:sz="4" w:space="0" w:color="auto"/>
              <w:right w:val="single" w:sz="4" w:space="0" w:color="auto"/>
            </w:tcBorders>
            <w:shd w:val="clear" w:color="000000" w:fill="FFFFFF"/>
            <w:noWrap/>
            <w:vAlign w:val="center"/>
            <w:hideMark/>
          </w:tcPr>
          <w:p w14:paraId="6935F5E4"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7,072 </w:t>
            </w:r>
          </w:p>
        </w:tc>
        <w:tc>
          <w:tcPr>
            <w:tcW w:w="942" w:type="dxa"/>
            <w:tcBorders>
              <w:top w:val="nil"/>
              <w:left w:val="nil"/>
              <w:bottom w:val="single" w:sz="4" w:space="0" w:color="auto"/>
              <w:right w:val="single" w:sz="4" w:space="0" w:color="auto"/>
            </w:tcBorders>
            <w:shd w:val="clear" w:color="000000" w:fill="FFFFFF"/>
            <w:noWrap/>
            <w:vAlign w:val="center"/>
            <w:hideMark/>
          </w:tcPr>
          <w:p w14:paraId="5627262F"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7,072 </w:t>
            </w:r>
          </w:p>
        </w:tc>
        <w:tc>
          <w:tcPr>
            <w:tcW w:w="942" w:type="dxa"/>
            <w:tcBorders>
              <w:top w:val="nil"/>
              <w:left w:val="nil"/>
              <w:bottom w:val="single" w:sz="4" w:space="0" w:color="auto"/>
              <w:right w:val="single" w:sz="4" w:space="0" w:color="auto"/>
            </w:tcBorders>
            <w:shd w:val="clear" w:color="000000" w:fill="FFFFFF"/>
            <w:noWrap/>
            <w:vAlign w:val="center"/>
            <w:hideMark/>
          </w:tcPr>
          <w:p w14:paraId="36F0CAAB" w14:textId="77777777" w:rsidR="009C6362" w:rsidRPr="009C6362" w:rsidRDefault="009C6362" w:rsidP="009C6362">
            <w:pPr>
              <w:spacing w:after="0" w:line="240" w:lineRule="auto"/>
              <w:jc w:val="right"/>
              <w:rPr>
                <w:rFonts w:ascii="Calibri" w:eastAsia="Times New Roman" w:hAnsi="Calibri" w:cs="Times New Roman"/>
                <w:lang w:val="en-US"/>
              </w:rPr>
            </w:pPr>
            <w:r w:rsidRPr="009C6362">
              <w:rPr>
                <w:rFonts w:ascii="Calibri" w:eastAsia="Times New Roman" w:hAnsi="Calibri" w:cs="Times New Roman"/>
                <w:lang w:val="en-US"/>
              </w:rPr>
              <w:t xml:space="preserve">        14,144 </w:t>
            </w:r>
          </w:p>
        </w:tc>
        <w:tc>
          <w:tcPr>
            <w:tcW w:w="2034" w:type="dxa"/>
            <w:tcBorders>
              <w:top w:val="nil"/>
              <w:left w:val="nil"/>
              <w:bottom w:val="single" w:sz="4" w:space="0" w:color="auto"/>
              <w:right w:val="single" w:sz="8" w:space="0" w:color="auto"/>
            </w:tcBorders>
            <w:shd w:val="clear" w:color="000000" w:fill="FFFFFF"/>
            <w:noWrap/>
            <w:vAlign w:val="bottom"/>
            <w:hideMark/>
          </w:tcPr>
          <w:p w14:paraId="4E9BC3AF" w14:textId="77777777" w:rsidR="009C6362" w:rsidRPr="009C6362" w:rsidRDefault="009C6362" w:rsidP="009C6362">
            <w:pPr>
              <w:spacing w:after="0" w:line="240" w:lineRule="auto"/>
              <w:rPr>
                <w:rFonts w:ascii="Calibri" w:eastAsia="Times New Roman" w:hAnsi="Calibri" w:cs="Times New Roman"/>
                <w:color w:val="000000"/>
                <w:lang w:val="en-US"/>
              </w:rPr>
            </w:pPr>
            <w:r w:rsidRPr="009C6362">
              <w:rPr>
                <w:rFonts w:ascii="Calibri" w:eastAsia="Times New Roman" w:hAnsi="Calibri" w:cs="Times New Roman"/>
                <w:color w:val="000000"/>
                <w:lang w:val="en-US"/>
              </w:rPr>
              <w:t>NTP Afghanistan</w:t>
            </w:r>
          </w:p>
        </w:tc>
      </w:tr>
      <w:tr w:rsidR="009C6362" w:rsidRPr="009C6362" w14:paraId="46C34793" w14:textId="77777777" w:rsidTr="009C6362">
        <w:trPr>
          <w:trHeight w:val="47"/>
        </w:trPr>
        <w:tc>
          <w:tcPr>
            <w:tcW w:w="495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904DA72" w14:textId="77777777" w:rsidR="009C6362" w:rsidRPr="009C6362" w:rsidRDefault="009C6362" w:rsidP="0032247F">
            <w:pPr>
              <w:spacing w:after="0" w:line="240" w:lineRule="auto"/>
              <w:rPr>
                <w:rFonts w:ascii="Calibri" w:eastAsia="Times New Roman" w:hAnsi="Calibri" w:cs="Times New Roman"/>
                <w:b/>
                <w:bCs/>
                <w:color w:val="000000"/>
                <w:lang w:val="en-US"/>
              </w:rPr>
            </w:pPr>
            <w:r w:rsidRPr="009C6362">
              <w:rPr>
                <w:rFonts w:ascii="Calibri" w:eastAsia="Times New Roman" w:hAnsi="Calibri" w:cs="Times New Roman"/>
                <w:b/>
                <w:bCs/>
                <w:color w:val="000000"/>
                <w:lang w:val="en-US"/>
              </w:rPr>
              <w:t>Grand total</w:t>
            </w:r>
          </w:p>
        </w:tc>
        <w:tc>
          <w:tcPr>
            <w:tcW w:w="942" w:type="dxa"/>
            <w:tcBorders>
              <w:top w:val="nil"/>
              <w:left w:val="nil"/>
              <w:bottom w:val="single" w:sz="8" w:space="0" w:color="auto"/>
              <w:right w:val="single" w:sz="4" w:space="0" w:color="auto"/>
            </w:tcBorders>
            <w:shd w:val="clear" w:color="auto" w:fill="auto"/>
            <w:noWrap/>
            <w:vAlign w:val="bottom"/>
            <w:hideMark/>
          </w:tcPr>
          <w:p w14:paraId="4A3D35B5" w14:textId="120F26BB" w:rsidR="009C6362" w:rsidRPr="009C6362" w:rsidRDefault="009C6362" w:rsidP="009C6362">
            <w:pPr>
              <w:spacing w:after="0" w:line="240" w:lineRule="auto"/>
              <w:rPr>
                <w:rFonts w:ascii="Calibri" w:eastAsia="Times New Roman" w:hAnsi="Calibri" w:cs="Times New Roman"/>
                <w:b/>
                <w:bCs/>
                <w:color w:val="000000"/>
                <w:lang w:val="en-US"/>
              </w:rPr>
            </w:pPr>
            <w:r w:rsidRPr="009C6362">
              <w:rPr>
                <w:rFonts w:ascii="Calibri" w:eastAsia="Times New Roman" w:hAnsi="Calibri" w:cs="Times New Roman"/>
                <w:b/>
                <w:bCs/>
                <w:color w:val="000000"/>
                <w:lang w:val="en-US"/>
              </w:rPr>
              <w:t xml:space="preserve">344,766 </w:t>
            </w:r>
          </w:p>
        </w:tc>
        <w:tc>
          <w:tcPr>
            <w:tcW w:w="942" w:type="dxa"/>
            <w:tcBorders>
              <w:top w:val="nil"/>
              <w:left w:val="nil"/>
              <w:bottom w:val="single" w:sz="8" w:space="0" w:color="auto"/>
              <w:right w:val="single" w:sz="4" w:space="0" w:color="auto"/>
            </w:tcBorders>
            <w:shd w:val="clear" w:color="auto" w:fill="auto"/>
            <w:noWrap/>
            <w:vAlign w:val="bottom"/>
            <w:hideMark/>
          </w:tcPr>
          <w:p w14:paraId="294248FB" w14:textId="5D402C7B" w:rsidR="009C6362" w:rsidRPr="009C6362" w:rsidRDefault="009C6362" w:rsidP="009C6362">
            <w:pPr>
              <w:spacing w:after="0" w:line="240" w:lineRule="auto"/>
              <w:rPr>
                <w:rFonts w:ascii="Calibri" w:eastAsia="Times New Roman" w:hAnsi="Calibri" w:cs="Times New Roman"/>
                <w:b/>
                <w:bCs/>
                <w:color w:val="000000"/>
                <w:lang w:val="en-US"/>
              </w:rPr>
            </w:pPr>
            <w:r w:rsidRPr="009C6362">
              <w:rPr>
                <w:rFonts w:ascii="Calibri" w:eastAsia="Times New Roman" w:hAnsi="Calibri" w:cs="Times New Roman"/>
                <w:b/>
                <w:bCs/>
                <w:color w:val="000000"/>
                <w:lang w:val="en-US"/>
              </w:rPr>
              <w:t xml:space="preserve">283,109 </w:t>
            </w:r>
          </w:p>
        </w:tc>
        <w:tc>
          <w:tcPr>
            <w:tcW w:w="942" w:type="dxa"/>
            <w:tcBorders>
              <w:top w:val="nil"/>
              <w:left w:val="nil"/>
              <w:bottom w:val="single" w:sz="8" w:space="0" w:color="auto"/>
              <w:right w:val="single" w:sz="4" w:space="0" w:color="auto"/>
            </w:tcBorders>
            <w:shd w:val="clear" w:color="auto" w:fill="auto"/>
            <w:noWrap/>
            <w:vAlign w:val="bottom"/>
            <w:hideMark/>
          </w:tcPr>
          <w:p w14:paraId="6EF6920F" w14:textId="25EF15B2" w:rsidR="009C6362" w:rsidRPr="009C6362" w:rsidRDefault="009C6362" w:rsidP="009C6362">
            <w:pPr>
              <w:spacing w:after="0" w:line="240" w:lineRule="auto"/>
              <w:rPr>
                <w:rFonts w:ascii="Calibri" w:eastAsia="Times New Roman" w:hAnsi="Calibri" w:cs="Times New Roman"/>
                <w:b/>
                <w:bCs/>
                <w:color w:val="000000"/>
                <w:lang w:val="en-US"/>
              </w:rPr>
            </w:pPr>
            <w:r w:rsidRPr="009C6362">
              <w:rPr>
                <w:rFonts w:ascii="Calibri" w:eastAsia="Times New Roman" w:hAnsi="Calibri" w:cs="Times New Roman"/>
                <w:b/>
                <w:bCs/>
                <w:color w:val="000000"/>
                <w:lang w:val="en-US"/>
              </w:rPr>
              <w:t xml:space="preserve">394,211 </w:t>
            </w:r>
          </w:p>
        </w:tc>
        <w:tc>
          <w:tcPr>
            <w:tcW w:w="2034" w:type="dxa"/>
            <w:tcBorders>
              <w:top w:val="nil"/>
              <w:left w:val="nil"/>
              <w:bottom w:val="single" w:sz="8" w:space="0" w:color="auto"/>
              <w:right w:val="single" w:sz="8" w:space="0" w:color="auto"/>
            </w:tcBorders>
            <w:shd w:val="clear" w:color="auto" w:fill="auto"/>
            <w:noWrap/>
            <w:vAlign w:val="bottom"/>
            <w:hideMark/>
          </w:tcPr>
          <w:p w14:paraId="044E313B" w14:textId="77777777" w:rsidR="009C6362" w:rsidRPr="009C6362" w:rsidRDefault="009C6362" w:rsidP="009C6362">
            <w:pPr>
              <w:spacing w:after="0" w:line="240" w:lineRule="auto"/>
              <w:rPr>
                <w:rFonts w:ascii="Calibri" w:eastAsia="Times New Roman" w:hAnsi="Calibri" w:cs="Times New Roman"/>
                <w:b/>
                <w:bCs/>
                <w:color w:val="000000"/>
                <w:lang w:val="en-US"/>
              </w:rPr>
            </w:pPr>
            <w:r w:rsidRPr="009C6362">
              <w:rPr>
                <w:rFonts w:ascii="Calibri" w:eastAsia="Times New Roman" w:hAnsi="Calibri" w:cs="Times New Roman"/>
                <w:b/>
                <w:bCs/>
                <w:color w:val="000000"/>
                <w:lang w:val="en-US"/>
              </w:rPr>
              <w:t> </w:t>
            </w:r>
          </w:p>
        </w:tc>
      </w:tr>
    </w:tbl>
    <w:p w14:paraId="0828973D" w14:textId="77777777" w:rsidR="009C6362" w:rsidRPr="009C6362" w:rsidRDefault="009C6362" w:rsidP="009C6362">
      <w:pPr>
        <w:ind w:left="360"/>
        <w:jc w:val="both"/>
        <w:rPr>
          <w:rFonts w:cs="Arial"/>
          <w:sz w:val="24"/>
          <w:szCs w:val="24"/>
          <w:lang w:val="en-US"/>
        </w:rPr>
      </w:pPr>
    </w:p>
    <w:p w14:paraId="745055F6" w14:textId="77777777" w:rsidR="00CC4443" w:rsidRPr="00A24481" w:rsidRDefault="00CC4443" w:rsidP="00A24481">
      <w:pPr>
        <w:pStyle w:val="Heading2"/>
        <w:numPr>
          <w:ilvl w:val="0"/>
          <w:numId w:val="0"/>
        </w:numPr>
        <w:rPr>
          <w:sz w:val="24"/>
        </w:rPr>
      </w:pPr>
      <w:bookmarkStart w:id="62" w:name="_Toc528828681"/>
      <w:r w:rsidRPr="00A24481">
        <w:rPr>
          <w:sz w:val="24"/>
        </w:rPr>
        <w:t>D. 13 Information products, dissemination and use</w:t>
      </w:r>
      <w:bookmarkEnd w:id="62"/>
    </w:p>
    <w:p w14:paraId="48FEBCC5" w14:textId="1235BA2B" w:rsidR="004311E7" w:rsidRPr="00937C40" w:rsidRDefault="009B0577" w:rsidP="00B85B10">
      <w:pPr>
        <w:jc w:val="both"/>
        <w:rPr>
          <w:rFonts w:cs="Arial"/>
          <w:sz w:val="24"/>
          <w:szCs w:val="24"/>
          <w:lang w:val="en-US"/>
        </w:rPr>
      </w:pPr>
      <w:r w:rsidRPr="00937C40">
        <w:rPr>
          <w:rFonts w:cs="Arial"/>
          <w:sz w:val="24"/>
          <w:szCs w:val="24"/>
          <w:lang w:val="en-US"/>
        </w:rPr>
        <w:t>The health workers involved TB services will be informed during the quarterly meetings, held in the provinces, on the TB situation in migrants, refugees, IDPs and returnees. The NTP Central Unit of each country will include in its annual report a specific section on TB among migrants, refugees, IDPs and returnees</w:t>
      </w:r>
      <w:r w:rsidR="004311E7" w:rsidRPr="00937C40">
        <w:rPr>
          <w:rFonts w:cs="Arial"/>
          <w:sz w:val="24"/>
          <w:szCs w:val="24"/>
          <w:lang w:val="en-US"/>
        </w:rPr>
        <w:t>. The annual report</w:t>
      </w:r>
      <w:r w:rsidRPr="00937C40">
        <w:rPr>
          <w:rFonts w:cs="Arial"/>
          <w:sz w:val="24"/>
          <w:szCs w:val="24"/>
          <w:lang w:val="en-US"/>
        </w:rPr>
        <w:t xml:space="preserve"> </w:t>
      </w:r>
      <w:r w:rsidR="004311E7" w:rsidRPr="00937C40">
        <w:rPr>
          <w:rFonts w:cs="Arial"/>
          <w:sz w:val="24"/>
          <w:szCs w:val="24"/>
          <w:lang w:val="en-US"/>
        </w:rPr>
        <w:t xml:space="preserve">will be forwarded to those who need to be informed in line with the ministerial policy. In addition, the report will be put on the web site of the Ministry of Health of the country. </w:t>
      </w:r>
    </w:p>
    <w:p w14:paraId="6F9CBBE3" w14:textId="1A8D42C6" w:rsidR="00F31CA7" w:rsidRPr="00937C40" w:rsidRDefault="004311E7" w:rsidP="00B85B10">
      <w:pPr>
        <w:jc w:val="both"/>
        <w:rPr>
          <w:rFonts w:eastAsia="Times New Roman" w:cs="Times New Roman"/>
          <w:sz w:val="24"/>
          <w:szCs w:val="24"/>
          <w:lang w:val="en-US"/>
        </w:rPr>
      </w:pPr>
      <w:r w:rsidRPr="00937C40">
        <w:rPr>
          <w:rFonts w:cs="Arial"/>
          <w:sz w:val="24"/>
          <w:szCs w:val="24"/>
          <w:lang w:val="en-US"/>
        </w:rPr>
        <w:t xml:space="preserve">The PR, in collaboration with the </w:t>
      </w:r>
      <w:r w:rsidR="00D135F6" w:rsidRPr="00937C40">
        <w:rPr>
          <w:rFonts w:eastAsia="Times New Roman" w:cs="Times New Roman"/>
          <w:sz w:val="24"/>
          <w:szCs w:val="24"/>
          <w:lang w:val="en-US"/>
        </w:rPr>
        <w:t>MSASC</w:t>
      </w:r>
      <w:r w:rsidRPr="00937C40">
        <w:rPr>
          <w:rFonts w:eastAsia="Times New Roman" w:cs="Times New Roman"/>
          <w:sz w:val="24"/>
          <w:szCs w:val="24"/>
          <w:lang w:val="en-US"/>
        </w:rPr>
        <w:t xml:space="preserve"> TB Steering Committee, will prepare each year a report </w:t>
      </w:r>
      <w:proofErr w:type="gramStart"/>
      <w:r w:rsidRPr="00937C40">
        <w:rPr>
          <w:rFonts w:eastAsia="Times New Roman" w:cs="Times New Roman"/>
          <w:sz w:val="24"/>
          <w:szCs w:val="24"/>
          <w:lang w:val="en-US"/>
        </w:rPr>
        <w:t>on the situation of</w:t>
      </w:r>
      <w:proofErr w:type="gramEnd"/>
      <w:r w:rsidRPr="00937C40">
        <w:rPr>
          <w:rFonts w:eastAsia="Times New Roman" w:cs="Times New Roman"/>
          <w:sz w:val="24"/>
          <w:szCs w:val="24"/>
          <w:lang w:val="en-US"/>
        </w:rPr>
        <w:t xml:space="preserve"> TB activities developed for migrants, refugees, IDPs and returnees in Afghanistan, Iran and Pakistan</w:t>
      </w:r>
      <w:r w:rsidR="00F75818" w:rsidRPr="00937C40">
        <w:rPr>
          <w:rFonts w:eastAsia="Times New Roman" w:cs="Times New Roman"/>
          <w:sz w:val="24"/>
          <w:szCs w:val="24"/>
          <w:lang w:val="en-US"/>
        </w:rPr>
        <w:t xml:space="preserve">; the report </w:t>
      </w:r>
      <w:r w:rsidR="00EB3B37" w:rsidRPr="00937C40">
        <w:rPr>
          <w:rFonts w:eastAsia="Times New Roman" w:cs="Times New Roman"/>
          <w:sz w:val="24"/>
          <w:szCs w:val="24"/>
          <w:lang w:val="en-US"/>
        </w:rPr>
        <w:t>will highlight the progress made in TB services’ provision to these populations as well as the challenges encountered. A</w:t>
      </w:r>
      <w:r w:rsidR="00F75818" w:rsidRPr="00937C40">
        <w:rPr>
          <w:rFonts w:eastAsia="Times New Roman" w:cs="Times New Roman"/>
          <w:sz w:val="24"/>
          <w:szCs w:val="24"/>
          <w:lang w:val="en-US"/>
        </w:rPr>
        <w:t xml:space="preserve"> section of the report </w:t>
      </w:r>
      <w:r w:rsidR="00EB3B37" w:rsidRPr="00937C40">
        <w:rPr>
          <w:rFonts w:eastAsia="Times New Roman" w:cs="Times New Roman"/>
          <w:sz w:val="24"/>
          <w:szCs w:val="24"/>
          <w:lang w:val="en-US"/>
        </w:rPr>
        <w:t>on the 3</w:t>
      </w:r>
      <w:r w:rsidR="00EB3B37" w:rsidRPr="00937C40">
        <w:rPr>
          <w:rFonts w:eastAsia="Times New Roman" w:cs="Times New Roman"/>
          <w:sz w:val="24"/>
          <w:szCs w:val="24"/>
          <w:vertAlign w:val="superscript"/>
          <w:lang w:val="en-US"/>
        </w:rPr>
        <w:t>rd</w:t>
      </w:r>
      <w:r w:rsidR="00EB3B37" w:rsidRPr="00937C40">
        <w:rPr>
          <w:rFonts w:eastAsia="Times New Roman" w:cs="Times New Roman"/>
          <w:sz w:val="24"/>
          <w:szCs w:val="24"/>
          <w:lang w:val="en-US"/>
        </w:rPr>
        <w:t xml:space="preserve"> year of the grant </w:t>
      </w:r>
      <w:r w:rsidR="00F75818" w:rsidRPr="00937C40">
        <w:rPr>
          <w:rFonts w:eastAsia="Times New Roman" w:cs="Times New Roman"/>
          <w:sz w:val="24"/>
          <w:szCs w:val="24"/>
          <w:lang w:val="en-US"/>
        </w:rPr>
        <w:t xml:space="preserve">will specify the hypotheses inherent to TB in such settings that need to be explored and tested in the framework of operational research studies. </w:t>
      </w:r>
    </w:p>
    <w:p w14:paraId="6AE0EA00" w14:textId="12C3F6EE" w:rsidR="0011445C" w:rsidRPr="00937C40" w:rsidRDefault="00EB3B37" w:rsidP="00B85B10">
      <w:pPr>
        <w:jc w:val="both"/>
        <w:rPr>
          <w:rFonts w:eastAsia="Times New Roman" w:cs="Times New Roman"/>
          <w:sz w:val="24"/>
          <w:szCs w:val="24"/>
          <w:lang w:val="en-US"/>
        </w:rPr>
      </w:pPr>
      <w:r w:rsidRPr="00937C40">
        <w:rPr>
          <w:rFonts w:eastAsia="Times New Roman" w:cs="Times New Roman"/>
          <w:sz w:val="24"/>
          <w:szCs w:val="24"/>
          <w:lang w:val="en-US"/>
        </w:rPr>
        <w:t>Every year, t</w:t>
      </w:r>
      <w:r w:rsidR="00F75818" w:rsidRPr="00937C40">
        <w:rPr>
          <w:rFonts w:eastAsia="Times New Roman" w:cs="Times New Roman"/>
          <w:sz w:val="24"/>
          <w:szCs w:val="24"/>
          <w:lang w:val="en-US"/>
        </w:rPr>
        <w:t>h</w:t>
      </w:r>
      <w:r w:rsidRPr="00937C40">
        <w:rPr>
          <w:rFonts w:eastAsia="Times New Roman" w:cs="Times New Roman"/>
          <w:sz w:val="24"/>
          <w:szCs w:val="24"/>
          <w:lang w:val="en-US"/>
        </w:rPr>
        <w:t>e</w:t>
      </w:r>
      <w:r w:rsidR="00F75818" w:rsidRPr="00937C40">
        <w:rPr>
          <w:rFonts w:eastAsia="Times New Roman" w:cs="Times New Roman"/>
          <w:sz w:val="24"/>
          <w:szCs w:val="24"/>
          <w:lang w:val="en-US"/>
        </w:rPr>
        <w:t xml:space="preserve"> rep</w:t>
      </w:r>
      <w:r w:rsidRPr="00937C40">
        <w:rPr>
          <w:rFonts w:eastAsia="Times New Roman" w:cs="Times New Roman"/>
          <w:sz w:val="24"/>
          <w:szCs w:val="24"/>
          <w:lang w:val="en-US"/>
        </w:rPr>
        <w:t xml:space="preserve">ort prepared by the PR and </w:t>
      </w:r>
      <w:r w:rsidR="00D135F6" w:rsidRPr="00937C40">
        <w:rPr>
          <w:rFonts w:eastAsia="Times New Roman" w:cs="Times New Roman"/>
          <w:sz w:val="24"/>
          <w:szCs w:val="24"/>
          <w:lang w:val="en-US"/>
        </w:rPr>
        <w:t xml:space="preserve">MSASC </w:t>
      </w:r>
      <w:r w:rsidRPr="00937C40">
        <w:rPr>
          <w:rFonts w:eastAsia="Times New Roman" w:cs="Times New Roman"/>
          <w:sz w:val="24"/>
          <w:szCs w:val="24"/>
          <w:lang w:val="en-US"/>
        </w:rPr>
        <w:t>TB Steering Committee will be</w:t>
      </w:r>
      <w:r w:rsidR="0011445C" w:rsidRPr="00937C40">
        <w:rPr>
          <w:rFonts w:eastAsia="Times New Roman" w:cs="Times New Roman"/>
          <w:sz w:val="24"/>
          <w:szCs w:val="24"/>
          <w:lang w:val="en-US"/>
        </w:rPr>
        <w:t xml:space="preserve"> </w:t>
      </w:r>
      <w:r w:rsidRPr="00937C40">
        <w:rPr>
          <w:rFonts w:eastAsia="Times New Roman" w:cs="Times New Roman"/>
          <w:sz w:val="24"/>
          <w:szCs w:val="24"/>
          <w:lang w:val="en-US"/>
        </w:rPr>
        <w:t>forwarded</w:t>
      </w:r>
      <w:r w:rsidR="0011445C" w:rsidRPr="00937C40">
        <w:rPr>
          <w:rFonts w:eastAsia="Times New Roman" w:cs="Times New Roman"/>
          <w:sz w:val="24"/>
          <w:szCs w:val="24"/>
          <w:lang w:val="en-US"/>
        </w:rPr>
        <w:t xml:space="preserve">: </w:t>
      </w:r>
      <w:proofErr w:type="spellStart"/>
      <w:r w:rsidR="0011445C" w:rsidRPr="00937C40">
        <w:rPr>
          <w:rFonts w:eastAsia="Times New Roman" w:cs="Times New Roman"/>
          <w:sz w:val="24"/>
          <w:szCs w:val="24"/>
          <w:lang w:val="en-US"/>
        </w:rPr>
        <w:t>i</w:t>
      </w:r>
      <w:proofErr w:type="spellEnd"/>
      <w:r w:rsidR="0011445C" w:rsidRPr="00937C40">
        <w:rPr>
          <w:rFonts w:eastAsia="Times New Roman" w:cs="Times New Roman"/>
          <w:sz w:val="24"/>
          <w:szCs w:val="24"/>
          <w:lang w:val="en-US"/>
        </w:rPr>
        <w:t>)</w:t>
      </w:r>
      <w:r w:rsidRPr="00937C40">
        <w:rPr>
          <w:rFonts w:eastAsia="Times New Roman" w:cs="Times New Roman"/>
          <w:sz w:val="24"/>
          <w:szCs w:val="24"/>
          <w:lang w:val="en-US"/>
        </w:rPr>
        <w:t xml:space="preserve"> to the relevant ministerial departments of each of the three countries through the appropriate communication ch</w:t>
      </w:r>
      <w:r w:rsidR="00801CD4" w:rsidRPr="00937C40">
        <w:rPr>
          <w:rFonts w:eastAsia="Times New Roman" w:cs="Times New Roman"/>
          <w:sz w:val="24"/>
          <w:szCs w:val="24"/>
          <w:lang w:val="en-US"/>
        </w:rPr>
        <w:t>a</w:t>
      </w:r>
      <w:r w:rsidRPr="00937C40">
        <w:rPr>
          <w:rFonts w:eastAsia="Times New Roman" w:cs="Times New Roman"/>
          <w:sz w:val="24"/>
          <w:szCs w:val="24"/>
          <w:lang w:val="en-US"/>
        </w:rPr>
        <w:t>nnels</w:t>
      </w:r>
      <w:r w:rsidR="0011445C" w:rsidRPr="00937C40">
        <w:rPr>
          <w:rFonts w:eastAsia="Times New Roman" w:cs="Times New Roman"/>
          <w:sz w:val="24"/>
          <w:szCs w:val="24"/>
          <w:lang w:val="en-US"/>
        </w:rPr>
        <w:t xml:space="preserve"> and ii) the relevant international agencies and </w:t>
      </w:r>
      <w:r w:rsidR="00D135F6" w:rsidRPr="00937C40">
        <w:rPr>
          <w:rFonts w:eastAsia="Times New Roman" w:cs="Times New Roman"/>
          <w:sz w:val="24"/>
          <w:szCs w:val="24"/>
          <w:lang w:val="en-US"/>
        </w:rPr>
        <w:t>NGOs</w:t>
      </w:r>
      <w:r w:rsidR="0011445C" w:rsidRPr="00937C40">
        <w:rPr>
          <w:rFonts w:eastAsia="Times New Roman" w:cs="Times New Roman"/>
          <w:sz w:val="24"/>
          <w:szCs w:val="24"/>
          <w:lang w:val="en-US"/>
        </w:rPr>
        <w:t xml:space="preserve"> dealing with migrants, refugees and displaced persons, such as UNHCR, IOM, WHO or </w:t>
      </w:r>
      <w:proofErr w:type="spellStart"/>
      <w:r w:rsidR="0011445C" w:rsidRPr="00937C40">
        <w:rPr>
          <w:rFonts w:eastAsia="Times New Roman" w:cs="Times New Roman"/>
          <w:sz w:val="24"/>
          <w:szCs w:val="24"/>
          <w:lang w:val="en-US"/>
        </w:rPr>
        <w:t>Médecins</w:t>
      </w:r>
      <w:proofErr w:type="spellEnd"/>
      <w:r w:rsidR="0011445C" w:rsidRPr="00937C40">
        <w:rPr>
          <w:rFonts w:eastAsia="Times New Roman" w:cs="Times New Roman"/>
          <w:sz w:val="24"/>
          <w:szCs w:val="24"/>
          <w:lang w:val="en-US"/>
        </w:rPr>
        <w:t xml:space="preserve"> sans </w:t>
      </w:r>
      <w:proofErr w:type="spellStart"/>
      <w:r w:rsidR="0011445C" w:rsidRPr="00937C40">
        <w:rPr>
          <w:rFonts w:eastAsia="Times New Roman" w:cs="Times New Roman"/>
          <w:sz w:val="24"/>
          <w:szCs w:val="24"/>
          <w:lang w:val="en-US"/>
        </w:rPr>
        <w:t>Frontières</w:t>
      </w:r>
      <w:proofErr w:type="spellEnd"/>
      <w:r w:rsidRPr="00937C40">
        <w:rPr>
          <w:rFonts w:eastAsia="Times New Roman" w:cs="Times New Roman"/>
          <w:sz w:val="24"/>
          <w:szCs w:val="24"/>
          <w:lang w:val="en-US"/>
        </w:rPr>
        <w:t>.</w:t>
      </w:r>
      <w:r w:rsidR="00801CD4" w:rsidRPr="00937C40">
        <w:rPr>
          <w:rFonts w:eastAsia="Times New Roman" w:cs="Times New Roman"/>
          <w:sz w:val="24"/>
          <w:szCs w:val="24"/>
          <w:lang w:val="en-US"/>
        </w:rPr>
        <w:t xml:space="preserve"> </w:t>
      </w:r>
      <w:r w:rsidR="0011445C" w:rsidRPr="00937C40">
        <w:rPr>
          <w:rFonts w:eastAsia="Times New Roman" w:cs="Times New Roman"/>
          <w:sz w:val="24"/>
          <w:szCs w:val="24"/>
          <w:lang w:val="en-US"/>
        </w:rPr>
        <w:t>Each report will be put on the web site of UNDP (as PR).</w:t>
      </w:r>
    </w:p>
    <w:p w14:paraId="517DE9A0" w14:textId="5BC67A1C" w:rsidR="00EA38C6" w:rsidRPr="00937C40" w:rsidRDefault="0011445C" w:rsidP="00B85B10">
      <w:pPr>
        <w:jc w:val="both"/>
        <w:rPr>
          <w:rFonts w:eastAsia="Times New Roman" w:cs="Times New Roman"/>
          <w:sz w:val="24"/>
          <w:szCs w:val="24"/>
          <w:lang w:val="en-US"/>
        </w:rPr>
      </w:pPr>
      <w:r w:rsidRPr="00937C40">
        <w:rPr>
          <w:rFonts w:eastAsia="Times New Roman" w:cs="Times New Roman"/>
          <w:sz w:val="24"/>
          <w:szCs w:val="24"/>
          <w:lang w:val="en-US"/>
        </w:rPr>
        <w:lastRenderedPageBreak/>
        <w:t xml:space="preserve">The PR and MCSA TB Steering Committee will organize at the end of the grant implementation a conference </w:t>
      </w:r>
      <w:r w:rsidR="00D45D3F" w:rsidRPr="00937C40">
        <w:rPr>
          <w:rFonts w:eastAsia="Times New Roman" w:cs="Times New Roman"/>
          <w:sz w:val="24"/>
          <w:szCs w:val="24"/>
          <w:lang w:val="en-US"/>
        </w:rPr>
        <w:t xml:space="preserve">on its outcomes and on the next steps to sustain the TB services developed and implemented for migrants, refugees, IDPs and returnees in the three countries. </w:t>
      </w:r>
      <w:r w:rsidR="00D135F6" w:rsidRPr="00937C40">
        <w:rPr>
          <w:rFonts w:eastAsia="Times New Roman" w:cs="Times New Roman"/>
          <w:sz w:val="24"/>
          <w:szCs w:val="24"/>
          <w:lang w:val="en-US"/>
        </w:rPr>
        <w:t>This w</w:t>
      </w:r>
      <w:r w:rsidR="00D45D3F" w:rsidRPr="00937C40">
        <w:rPr>
          <w:rFonts w:eastAsia="Times New Roman" w:cs="Times New Roman"/>
          <w:sz w:val="24"/>
          <w:szCs w:val="24"/>
          <w:lang w:val="en-US"/>
        </w:rPr>
        <w:t>ill be conveyed to this conference</w:t>
      </w:r>
      <w:r w:rsidR="00EA38C6" w:rsidRPr="00937C40">
        <w:rPr>
          <w:rFonts w:eastAsia="Times New Roman" w:cs="Times New Roman"/>
          <w:sz w:val="24"/>
          <w:szCs w:val="24"/>
          <w:lang w:val="en-US"/>
        </w:rPr>
        <w:t xml:space="preserve"> senior staff of the relevant ministries of Afghanistan, Iran and Pakistan,</w:t>
      </w:r>
      <w:r w:rsidR="00D45D3F" w:rsidRPr="00937C40">
        <w:rPr>
          <w:rFonts w:eastAsia="Times New Roman" w:cs="Times New Roman"/>
          <w:sz w:val="24"/>
          <w:szCs w:val="24"/>
          <w:lang w:val="en-US"/>
        </w:rPr>
        <w:t xml:space="preserve"> </w:t>
      </w:r>
      <w:r w:rsidR="00EA38C6" w:rsidRPr="00937C40">
        <w:rPr>
          <w:rFonts w:eastAsia="Times New Roman" w:cs="Times New Roman"/>
          <w:sz w:val="24"/>
          <w:szCs w:val="24"/>
          <w:lang w:val="en-US"/>
        </w:rPr>
        <w:t xml:space="preserve">the funding agencies such the GF, </w:t>
      </w:r>
      <w:r w:rsidR="00D45D3F" w:rsidRPr="00937C40">
        <w:rPr>
          <w:rFonts w:eastAsia="Times New Roman" w:cs="Times New Roman"/>
          <w:sz w:val="24"/>
          <w:szCs w:val="24"/>
          <w:lang w:val="en-US"/>
        </w:rPr>
        <w:t>all the international agencies dealing with migrants, refugees and displ</w:t>
      </w:r>
      <w:r w:rsidR="00EA38C6" w:rsidRPr="00937C40">
        <w:rPr>
          <w:rFonts w:eastAsia="Times New Roman" w:cs="Times New Roman"/>
          <w:sz w:val="24"/>
          <w:szCs w:val="24"/>
          <w:lang w:val="en-US"/>
        </w:rPr>
        <w:t>aced persons, NGOs and potential donors. Following this conference</w:t>
      </w:r>
      <w:r w:rsidR="008D3F49" w:rsidRPr="00937C40">
        <w:rPr>
          <w:rFonts w:eastAsia="Times New Roman" w:cs="Times New Roman"/>
          <w:sz w:val="24"/>
          <w:szCs w:val="24"/>
          <w:lang w:val="en-US"/>
        </w:rPr>
        <w:t>,</w:t>
      </w:r>
      <w:r w:rsidR="00EA38C6" w:rsidRPr="00937C40">
        <w:rPr>
          <w:rFonts w:eastAsia="Times New Roman" w:cs="Times New Roman"/>
          <w:sz w:val="24"/>
          <w:szCs w:val="24"/>
          <w:lang w:val="en-US"/>
        </w:rPr>
        <w:t xml:space="preserve"> a work plan will be developed, under the leadership of WHO, </w:t>
      </w:r>
      <w:proofErr w:type="gramStart"/>
      <w:r w:rsidR="00EA38C6" w:rsidRPr="00937C40">
        <w:rPr>
          <w:rFonts w:eastAsia="Times New Roman" w:cs="Times New Roman"/>
          <w:sz w:val="24"/>
          <w:szCs w:val="24"/>
          <w:lang w:val="en-US"/>
        </w:rPr>
        <w:t>in order to</w:t>
      </w:r>
      <w:proofErr w:type="gramEnd"/>
      <w:r w:rsidR="00EA38C6" w:rsidRPr="00937C40">
        <w:rPr>
          <w:rFonts w:eastAsia="Times New Roman" w:cs="Times New Roman"/>
          <w:sz w:val="24"/>
          <w:szCs w:val="24"/>
          <w:lang w:val="en-US"/>
        </w:rPr>
        <w:t xml:space="preserve"> identify the required steps to ensure the sustainability</w:t>
      </w:r>
      <w:r w:rsidR="00F31CA7" w:rsidRPr="00937C40">
        <w:rPr>
          <w:rFonts w:eastAsia="Times New Roman" w:cs="Times New Roman"/>
          <w:sz w:val="24"/>
          <w:szCs w:val="24"/>
          <w:lang w:val="en-US"/>
        </w:rPr>
        <w:t xml:space="preserve"> of the actions led under this grant</w:t>
      </w:r>
      <w:r w:rsidR="00EA38C6" w:rsidRPr="00937C40">
        <w:rPr>
          <w:rFonts w:eastAsia="Times New Roman" w:cs="Times New Roman"/>
          <w:sz w:val="24"/>
          <w:szCs w:val="24"/>
          <w:lang w:val="en-US"/>
        </w:rPr>
        <w:t>. This work plan will be used as advocacy tool to mobilize resources for sustaining and strengthening TB services in migrants, refugees, IDPs and returnees in the three countries.</w:t>
      </w:r>
    </w:p>
    <w:p w14:paraId="6678810E" w14:textId="3243AA0A" w:rsidR="000A2581" w:rsidRDefault="00EA38C6" w:rsidP="00B85B10">
      <w:pPr>
        <w:jc w:val="both"/>
        <w:rPr>
          <w:rFonts w:eastAsia="Times New Roman" w:cs="Times New Roman"/>
          <w:sz w:val="24"/>
          <w:szCs w:val="24"/>
          <w:lang w:val="en-US"/>
        </w:rPr>
      </w:pPr>
      <w:r w:rsidRPr="00937C40">
        <w:rPr>
          <w:rFonts w:eastAsia="Times New Roman" w:cs="Times New Roman"/>
          <w:sz w:val="24"/>
          <w:szCs w:val="24"/>
          <w:lang w:val="en-US"/>
        </w:rPr>
        <w:t xml:space="preserve">The experience developed through this grant and </w:t>
      </w:r>
      <w:r w:rsidR="000A2581" w:rsidRPr="00937C40">
        <w:rPr>
          <w:rFonts w:eastAsia="Times New Roman" w:cs="Times New Roman"/>
          <w:sz w:val="24"/>
          <w:szCs w:val="24"/>
          <w:lang w:val="en-US"/>
        </w:rPr>
        <w:t>its outcomes will be presented in the national medical conferences, regional meetings (such WHO/EMRO meetings) and international conference such as the Conference of the International Union Against Tuberculosis and Lung Disease.</w:t>
      </w:r>
    </w:p>
    <w:p w14:paraId="406E1F6D" w14:textId="77777777" w:rsidR="002C39AF" w:rsidRPr="00937C40" w:rsidRDefault="002C39AF" w:rsidP="000A2581">
      <w:pPr>
        <w:jc w:val="both"/>
        <w:rPr>
          <w:rFonts w:eastAsia="Times New Roman" w:cs="Times New Roman"/>
          <w:b/>
          <w:sz w:val="24"/>
          <w:szCs w:val="24"/>
          <w:lang w:val="en-US"/>
        </w:rPr>
        <w:sectPr w:rsidR="002C39AF" w:rsidRPr="00937C40" w:rsidSect="003F13A2">
          <w:pgSz w:w="11906" w:h="16838"/>
          <w:pgMar w:top="1417" w:right="1417" w:bottom="1417" w:left="990" w:header="708" w:footer="708" w:gutter="0"/>
          <w:cols w:space="708"/>
          <w:docGrid w:linePitch="360"/>
        </w:sectPr>
      </w:pPr>
    </w:p>
    <w:p w14:paraId="4F954D33" w14:textId="7437BAA6" w:rsidR="008D3F49" w:rsidRPr="007C3DE0" w:rsidRDefault="000A2581" w:rsidP="006B5FCB">
      <w:pPr>
        <w:pStyle w:val="Heading1"/>
        <w:numPr>
          <w:ilvl w:val="0"/>
          <w:numId w:val="15"/>
        </w:numPr>
        <w:tabs>
          <w:tab w:val="left" w:pos="360"/>
        </w:tabs>
        <w:ind w:left="180" w:hanging="180"/>
      </w:pPr>
      <w:bookmarkStart w:id="63" w:name="_Toc528828682"/>
      <w:r w:rsidRPr="007C3DE0">
        <w:lastRenderedPageBreak/>
        <w:t>List of Annexe</w:t>
      </w:r>
      <w:r w:rsidR="008D3F49" w:rsidRPr="007C3DE0">
        <w:t>s</w:t>
      </w:r>
      <w:bookmarkEnd w:id="63"/>
    </w:p>
    <w:p w14:paraId="418E1821" w14:textId="1557945F" w:rsidR="002C39AF" w:rsidRPr="00643819" w:rsidRDefault="002C39AF" w:rsidP="006B5FCB">
      <w:pPr>
        <w:pStyle w:val="ListParagraph"/>
        <w:numPr>
          <w:ilvl w:val="0"/>
          <w:numId w:val="14"/>
        </w:numPr>
        <w:jc w:val="both"/>
        <w:rPr>
          <w:rFonts w:eastAsia="Times New Roman" w:cs="Times New Roman"/>
          <w:sz w:val="24"/>
          <w:szCs w:val="24"/>
          <w:lang w:val="en-US"/>
        </w:rPr>
      </w:pPr>
      <w:r w:rsidRPr="00643819">
        <w:rPr>
          <w:rFonts w:eastAsia="Times New Roman" w:cs="Times New Roman"/>
          <w:sz w:val="24"/>
          <w:szCs w:val="24"/>
          <w:lang w:val="en-US"/>
        </w:rPr>
        <w:t>Implementation map</w:t>
      </w:r>
    </w:p>
    <w:p w14:paraId="2DBF8F92" w14:textId="7DB01D61" w:rsidR="000A2581" w:rsidRPr="00643819" w:rsidRDefault="008D3F49" w:rsidP="006B5FCB">
      <w:pPr>
        <w:pStyle w:val="ListParagraph"/>
        <w:numPr>
          <w:ilvl w:val="0"/>
          <w:numId w:val="14"/>
        </w:numPr>
        <w:jc w:val="both"/>
        <w:rPr>
          <w:rFonts w:eastAsia="Times New Roman" w:cs="Times New Roman"/>
          <w:sz w:val="24"/>
          <w:szCs w:val="24"/>
          <w:lang w:val="en-US"/>
        </w:rPr>
      </w:pPr>
      <w:r w:rsidRPr="00643819">
        <w:rPr>
          <w:rFonts w:eastAsia="Times New Roman" w:cs="Times New Roman"/>
          <w:sz w:val="24"/>
          <w:szCs w:val="24"/>
          <w:lang w:val="en-US"/>
        </w:rPr>
        <w:t>M&amp;E Plan of Afghanistan</w:t>
      </w:r>
    </w:p>
    <w:p w14:paraId="28F3990D" w14:textId="1CEA0A31" w:rsidR="008D3F49" w:rsidRPr="00643819" w:rsidRDefault="008D3F49" w:rsidP="006B5FCB">
      <w:pPr>
        <w:pStyle w:val="ListParagraph"/>
        <w:numPr>
          <w:ilvl w:val="0"/>
          <w:numId w:val="14"/>
        </w:numPr>
        <w:jc w:val="both"/>
        <w:rPr>
          <w:rFonts w:eastAsia="Times New Roman" w:cs="Times New Roman"/>
          <w:sz w:val="24"/>
          <w:szCs w:val="24"/>
          <w:lang w:val="en-US"/>
        </w:rPr>
      </w:pPr>
      <w:r w:rsidRPr="00643819">
        <w:rPr>
          <w:rFonts w:eastAsia="Times New Roman" w:cs="Times New Roman"/>
          <w:sz w:val="24"/>
          <w:szCs w:val="24"/>
          <w:lang w:val="en-US"/>
        </w:rPr>
        <w:t>M&amp;E Plan of Iran</w:t>
      </w:r>
    </w:p>
    <w:p w14:paraId="2443465D" w14:textId="6A073A8F" w:rsidR="008D3F49" w:rsidRDefault="008D3F49" w:rsidP="006B5FCB">
      <w:pPr>
        <w:pStyle w:val="ListParagraph"/>
        <w:numPr>
          <w:ilvl w:val="0"/>
          <w:numId w:val="14"/>
        </w:numPr>
        <w:jc w:val="both"/>
        <w:rPr>
          <w:rFonts w:eastAsia="Times New Roman" w:cs="Times New Roman"/>
          <w:sz w:val="24"/>
          <w:szCs w:val="24"/>
          <w:lang w:val="en-US"/>
        </w:rPr>
      </w:pPr>
      <w:r w:rsidRPr="00643819">
        <w:rPr>
          <w:rFonts w:eastAsia="Times New Roman" w:cs="Times New Roman"/>
          <w:sz w:val="24"/>
          <w:szCs w:val="24"/>
          <w:lang w:val="en-US"/>
        </w:rPr>
        <w:t>M&amp;E Plan of Pakistan</w:t>
      </w:r>
    </w:p>
    <w:p w14:paraId="325E7177" w14:textId="19DE1FA3" w:rsidR="00643819" w:rsidRDefault="00643819" w:rsidP="006B5FCB">
      <w:pPr>
        <w:pStyle w:val="ListParagraph"/>
        <w:numPr>
          <w:ilvl w:val="0"/>
          <w:numId w:val="14"/>
        </w:numPr>
        <w:jc w:val="both"/>
        <w:rPr>
          <w:rFonts w:eastAsia="Times New Roman" w:cs="Times New Roman"/>
          <w:sz w:val="24"/>
          <w:szCs w:val="24"/>
          <w:lang w:val="en-US"/>
        </w:rPr>
      </w:pPr>
      <w:r>
        <w:rPr>
          <w:rFonts w:eastAsia="Times New Roman" w:cs="Times New Roman"/>
          <w:sz w:val="24"/>
          <w:szCs w:val="24"/>
          <w:lang w:val="en-US"/>
        </w:rPr>
        <w:t>PF for Multi-country grant</w:t>
      </w:r>
      <w:r w:rsidR="007F23C9">
        <w:rPr>
          <w:rFonts w:eastAsia="Times New Roman" w:cs="Times New Roman"/>
          <w:sz w:val="24"/>
          <w:szCs w:val="24"/>
          <w:lang w:val="en-US"/>
        </w:rPr>
        <w:t xml:space="preserve"> </w:t>
      </w:r>
    </w:p>
    <w:p w14:paraId="43EF31EE" w14:textId="28665F96" w:rsidR="00F75818" w:rsidRPr="00166D7E" w:rsidRDefault="001725CA" w:rsidP="001B620D">
      <w:pPr>
        <w:pStyle w:val="ListParagraph"/>
        <w:numPr>
          <w:ilvl w:val="0"/>
          <w:numId w:val="14"/>
        </w:numPr>
        <w:jc w:val="both"/>
        <w:rPr>
          <w:rFonts w:eastAsia="Times New Roman" w:cs="Times New Roman"/>
          <w:sz w:val="24"/>
          <w:szCs w:val="24"/>
          <w:lang w:val="en-US"/>
        </w:rPr>
      </w:pPr>
      <w:r w:rsidRPr="001725CA">
        <w:rPr>
          <w:rFonts w:eastAsia="Times New Roman" w:cs="Times New Roman"/>
          <w:sz w:val="24"/>
          <w:szCs w:val="24"/>
          <w:lang w:val="en-US"/>
        </w:rPr>
        <w:t>Reporting formats used by SRs</w:t>
      </w:r>
    </w:p>
    <w:p w14:paraId="4A5B50A0" w14:textId="77777777" w:rsidR="00B85B10" w:rsidRPr="00937C40" w:rsidRDefault="004311E7" w:rsidP="00FE23A7">
      <w:pPr>
        <w:jc w:val="both"/>
        <w:rPr>
          <w:caps/>
          <w:spacing w:val="15"/>
          <w:lang w:val="en-US" w:bidi="en-US"/>
        </w:rPr>
      </w:pPr>
      <w:r w:rsidRPr="00937C40">
        <w:rPr>
          <w:rFonts w:cs="Arial"/>
          <w:sz w:val="24"/>
          <w:szCs w:val="24"/>
          <w:lang w:val="en-US"/>
        </w:rPr>
        <w:t xml:space="preserve"> </w:t>
      </w:r>
    </w:p>
    <w:p w14:paraId="2C30E9CF" w14:textId="77777777" w:rsidR="00B85B10" w:rsidRPr="00937C40" w:rsidRDefault="00B85B10" w:rsidP="00B85B10">
      <w:pPr>
        <w:jc w:val="both"/>
        <w:rPr>
          <w:rFonts w:cs="Arial"/>
          <w:sz w:val="24"/>
          <w:szCs w:val="24"/>
          <w:lang w:val="en-US"/>
        </w:rPr>
      </w:pPr>
    </w:p>
    <w:p w14:paraId="6B868250" w14:textId="77777777" w:rsidR="00B85B10" w:rsidRPr="00937C40" w:rsidRDefault="00B85B10" w:rsidP="00B85B10">
      <w:pPr>
        <w:jc w:val="both"/>
        <w:rPr>
          <w:rFonts w:cs="Arial"/>
          <w:sz w:val="24"/>
          <w:szCs w:val="24"/>
          <w:lang w:val="en-US"/>
        </w:rPr>
      </w:pPr>
    </w:p>
    <w:p w14:paraId="22422848" w14:textId="77777777" w:rsidR="002D67D6" w:rsidRPr="00937C40" w:rsidRDefault="002D67D6" w:rsidP="00B85B10">
      <w:pPr>
        <w:jc w:val="both"/>
        <w:rPr>
          <w:rFonts w:cs="Arial"/>
          <w:sz w:val="24"/>
          <w:szCs w:val="24"/>
          <w:lang w:val="en-US"/>
        </w:rPr>
      </w:pPr>
    </w:p>
    <w:p w14:paraId="5F101750" w14:textId="77777777" w:rsidR="003A6E6B" w:rsidRPr="00937C40" w:rsidRDefault="003A6E6B" w:rsidP="00B85B10">
      <w:pPr>
        <w:jc w:val="both"/>
        <w:rPr>
          <w:rFonts w:cs="Arial"/>
          <w:sz w:val="24"/>
          <w:szCs w:val="24"/>
          <w:lang w:val="en-US"/>
        </w:rPr>
      </w:pPr>
    </w:p>
    <w:sectPr w:rsidR="003A6E6B" w:rsidRPr="00937C40" w:rsidSect="002B2442">
      <w:pgSz w:w="11906" w:h="16838"/>
      <w:pgMar w:top="1417" w:right="1417"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3A743" w14:textId="77777777" w:rsidR="00C36418" w:rsidRDefault="00C36418" w:rsidP="004D67DC">
      <w:pPr>
        <w:spacing w:after="0" w:line="240" w:lineRule="auto"/>
      </w:pPr>
      <w:r>
        <w:separator/>
      </w:r>
    </w:p>
  </w:endnote>
  <w:endnote w:type="continuationSeparator" w:id="0">
    <w:p w14:paraId="1AFE3872" w14:textId="77777777" w:rsidR="00C36418" w:rsidRDefault="00C36418" w:rsidP="004D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078770"/>
      <w:docPartObj>
        <w:docPartGallery w:val="Page Numbers (Bottom of Page)"/>
        <w:docPartUnique/>
      </w:docPartObj>
    </w:sdtPr>
    <w:sdtEndPr>
      <w:rPr>
        <w:color w:val="7F7F7F" w:themeColor="background1" w:themeShade="7F"/>
        <w:spacing w:val="60"/>
      </w:rPr>
    </w:sdtEndPr>
    <w:sdtContent>
      <w:p w14:paraId="650B81BC" w14:textId="77777777" w:rsidR="00674C8F" w:rsidRDefault="00674C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7CEA8F" w14:textId="77777777" w:rsidR="00674C8F" w:rsidRDefault="0067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624731"/>
      <w:docPartObj>
        <w:docPartGallery w:val="Page Numbers (Bottom of Page)"/>
        <w:docPartUnique/>
      </w:docPartObj>
    </w:sdtPr>
    <w:sdtEndPr>
      <w:rPr>
        <w:color w:val="7F7F7F" w:themeColor="background1" w:themeShade="7F"/>
        <w:spacing w:val="60"/>
      </w:rPr>
    </w:sdtEndPr>
    <w:sdtContent>
      <w:p w14:paraId="23EBAD88" w14:textId="77777777" w:rsidR="00674C8F" w:rsidRDefault="00674C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6D075C" w14:textId="77777777" w:rsidR="00674C8F" w:rsidRDefault="0067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8FAC" w14:textId="77777777" w:rsidR="00C36418" w:rsidRDefault="00C36418" w:rsidP="004D67DC">
      <w:pPr>
        <w:spacing w:after="0" w:line="240" w:lineRule="auto"/>
      </w:pPr>
      <w:r>
        <w:separator/>
      </w:r>
    </w:p>
  </w:footnote>
  <w:footnote w:type="continuationSeparator" w:id="0">
    <w:p w14:paraId="67FCC6E2" w14:textId="77777777" w:rsidR="00C36418" w:rsidRDefault="00C36418" w:rsidP="004D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A93"/>
    <w:multiLevelType w:val="hybridMultilevel"/>
    <w:tmpl w:val="48369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5283"/>
    <w:multiLevelType w:val="hybridMultilevel"/>
    <w:tmpl w:val="4DDA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01A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503A0B48"/>
    <w:multiLevelType w:val="multilevel"/>
    <w:tmpl w:val="E9B8F7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480908"/>
    <w:multiLevelType w:val="hybridMultilevel"/>
    <w:tmpl w:val="497A30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543538FC"/>
    <w:multiLevelType w:val="hybridMultilevel"/>
    <w:tmpl w:val="DBC223D2"/>
    <w:lvl w:ilvl="0" w:tplc="241223B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859271D"/>
    <w:multiLevelType w:val="hybridMultilevel"/>
    <w:tmpl w:val="62B2E574"/>
    <w:lvl w:ilvl="0" w:tplc="D3EC9EBE">
      <w:start w:val="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878365E"/>
    <w:multiLevelType w:val="hybridMultilevel"/>
    <w:tmpl w:val="E426027A"/>
    <w:lvl w:ilvl="0" w:tplc="1BD62416">
      <w:start w:val="1"/>
      <w:numFmt w:val="bullet"/>
      <w:lvlText w:val="-"/>
      <w:lvlJc w:val="left"/>
      <w:pPr>
        <w:ind w:left="1476" w:hanging="360"/>
      </w:pPr>
      <w:rPr>
        <w:rFonts w:ascii="Arial" w:eastAsiaTheme="minorHAnsi" w:hAnsi="Arial" w:cs="Arial" w:hint="default"/>
      </w:rPr>
    </w:lvl>
    <w:lvl w:ilvl="1" w:tplc="100C0003" w:tentative="1">
      <w:start w:val="1"/>
      <w:numFmt w:val="bullet"/>
      <w:lvlText w:val="o"/>
      <w:lvlJc w:val="left"/>
      <w:pPr>
        <w:ind w:left="2196" w:hanging="360"/>
      </w:pPr>
      <w:rPr>
        <w:rFonts w:ascii="Courier New" w:hAnsi="Courier New" w:cs="Courier New" w:hint="default"/>
      </w:rPr>
    </w:lvl>
    <w:lvl w:ilvl="2" w:tplc="100C0005" w:tentative="1">
      <w:start w:val="1"/>
      <w:numFmt w:val="bullet"/>
      <w:lvlText w:val=""/>
      <w:lvlJc w:val="left"/>
      <w:pPr>
        <w:ind w:left="2916" w:hanging="360"/>
      </w:pPr>
      <w:rPr>
        <w:rFonts w:ascii="Wingdings" w:hAnsi="Wingdings" w:hint="default"/>
      </w:rPr>
    </w:lvl>
    <w:lvl w:ilvl="3" w:tplc="100C0001" w:tentative="1">
      <w:start w:val="1"/>
      <w:numFmt w:val="bullet"/>
      <w:lvlText w:val=""/>
      <w:lvlJc w:val="left"/>
      <w:pPr>
        <w:ind w:left="3636" w:hanging="360"/>
      </w:pPr>
      <w:rPr>
        <w:rFonts w:ascii="Symbol" w:hAnsi="Symbol" w:hint="default"/>
      </w:rPr>
    </w:lvl>
    <w:lvl w:ilvl="4" w:tplc="100C0003" w:tentative="1">
      <w:start w:val="1"/>
      <w:numFmt w:val="bullet"/>
      <w:lvlText w:val="o"/>
      <w:lvlJc w:val="left"/>
      <w:pPr>
        <w:ind w:left="4356" w:hanging="360"/>
      </w:pPr>
      <w:rPr>
        <w:rFonts w:ascii="Courier New" w:hAnsi="Courier New" w:cs="Courier New" w:hint="default"/>
      </w:rPr>
    </w:lvl>
    <w:lvl w:ilvl="5" w:tplc="100C0005" w:tentative="1">
      <w:start w:val="1"/>
      <w:numFmt w:val="bullet"/>
      <w:lvlText w:val=""/>
      <w:lvlJc w:val="left"/>
      <w:pPr>
        <w:ind w:left="5076" w:hanging="360"/>
      </w:pPr>
      <w:rPr>
        <w:rFonts w:ascii="Wingdings" w:hAnsi="Wingdings" w:hint="default"/>
      </w:rPr>
    </w:lvl>
    <w:lvl w:ilvl="6" w:tplc="100C0001" w:tentative="1">
      <w:start w:val="1"/>
      <w:numFmt w:val="bullet"/>
      <w:lvlText w:val=""/>
      <w:lvlJc w:val="left"/>
      <w:pPr>
        <w:ind w:left="5796" w:hanging="360"/>
      </w:pPr>
      <w:rPr>
        <w:rFonts w:ascii="Symbol" w:hAnsi="Symbol" w:hint="default"/>
      </w:rPr>
    </w:lvl>
    <w:lvl w:ilvl="7" w:tplc="100C0003" w:tentative="1">
      <w:start w:val="1"/>
      <w:numFmt w:val="bullet"/>
      <w:lvlText w:val="o"/>
      <w:lvlJc w:val="left"/>
      <w:pPr>
        <w:ind w:left="6516" w:hanging="360"/>
      </w:pPr>
      <w:rPr>
        <w:rFonts w:ascii="Courier New" w:hAnsi="Courier New" w:cs="Courier New" w:hint="default"/>
      </w:rPr>
    </w:lvl>
    <w:lvl w:ilvl="8" w:tplc="100C0005" w:tentative="1">
      <w:start w:val="1"/>
      <w:numFmt w:val="bullet"/>
      <w:lvlText w:val=""/>
      <w:lvlJc w:val="left"/>
      <w:pPr>
        <w:ind w:left="7236" w:hanging="360"/>
      </w:pPr>
      <w:rPr>
        <w:rFonts w:ascii="Wingdings" w:hAnsi="Wingdings" w:hint="default"/>
      </w:rPr>
    </w:lvl>
  </w:abstractNum>
  <w:abstractNum w:abstractNumId="8" w15:restartNumberingAfterBreak="0">
    <w:nsid w:val="599A3CE1"/>
    <w:multiLevelType w:val="hybridMultilevel"/>
    <w:tmpl w:val="7CAAEB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BE24911"/>
    <w:multiLevelType w:val="hybridMultilevel"/>
    <w:tmpl w:val="3E72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30AE5"/>
    <w:multiLevelType w:val="multilevel"/>
    <w:tmpl w:val="270083C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26B456D"/>
    <w:multiLevelType w:val="hybridMultilevel"/>
    <w:tmpl w:val="DFF67DB8"/>
    <w:lvl w:ilvl="0" w:tplc="F3908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601BC"/>
    <w:multiLevelType w:val="multilevel"/>
    <w:tmpl w:val="0E58AD5A"/>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084735"/>
    <w:multiLevelType w:val="hybridMultilevel"/>
    <w:tmpl w:val="07EE7A14"/>
    <w:lvl w:ilvl="0" w:tplc="5A9C7CBE">
      <w:start w:val="1"/>
      <w:numFmt w:val="lowerRoman"/>
      <w:lvlText w:val="%1)"/>
      <w:lvlJc w:val="left"/>
      <w:pPr>
        <w:ind w:left="1044" w:hanging="720"/>
      </w:pPr>
      <w:rPr>
        <w:rFonts w:hint="default"/>
      </w:rPr>
    </w:lvl>
    <w:lvl w:ilvl="1" w:tplc="100C0019" w:tentative="1">
      <w:start w:val="1"/>
      <w:numFmt w:val="lowerLetter"/>
      <w:lvlText w:val="%2."/>
      <w:lvlJc w:val="left"/>
      <w:pPr>
        <w:ind w:left="1404" w:hanging="360"/>
      </w:pPr>
    </w:lvl>
    <w:lvl w:ilvl="2" w:tplc="100C001B" w:tentative="1">
      <w:start w:val="1"/>
      <w:numFmt w:val="lowerRoman"/>
      <w:lvlText w:val="%3."/>
      <w:lvlJc w:val="right"/>
      <w:pPr>
        <w:ind w:left="2124" w:hanging="180"/>
      </w:pPr>
    </w:lvl>
    <w:lvl w:ilvl="3" w:tplc="100C000F" w:tentative="1">
      <w:start w:val="1"/>
      <w:numFmt w:val="decimal"/>
      <w:lvlText w:val="%4."/>
      <w:lvlJc w:val="left"/>
      <w:pPr>
        <w:ind w:left="2844" w:hanging="360"/>
      </w:pPr>
    </w:lvl>
    <w:lvl w:ilvl="4" w:tplc="100C0019" w:tentative="1">
      <w:start w:val="1"/>
      <w:numFmt w:val="lowerLetter"/>
      <w:lvlText w:val="%5."/>
      <w:lvlJc w:val="left"/>
      <w:pPr>
        <w:ind w:left="3564" w:hanging="360"/>
      </w:pPr>
    </w:lvl>
    <w:lvl w:ilvl="5" w:tplc="100C001B" w:tentative="1">
      <w:start w:val="1"/>
      <w:numFmt w:val="lowerRoman"/>
      <w:lvlText w:val="%6."/>
      <w:lvlJc w:val="right"/>
      <w:pPr>
        <w:ind w:left="4284" w:hanging="180"/>
      </w:pPr>
    </w:lvl>
    <w:lvl w:ilvl="6" w:tplc="100C000F" w:tentative="1">
      <w:start w:val="1"/>
      <w:numFmt w:val="decimal"/>
      <w:lvlText w:val="%7."/>
      <w:lvlJc w:val="left"/>
      <w:pPr>
        <w:ind w:left="5004" w:hanging="360"/>
      </w:pPr>
    </w:lvl>
    <w:lvl w:ilvl="7" w:tplc="100C0019" w:tentative="1">
      <w:start w:val="1"/>
      <w:numFmt w:val="lowerLetter"/>
      <w:lvlText w:val="%8."/>
      <w:lvlJc w:val="left"/>
      <w:pPr>
        <w:ind w:left="5724" w:hanging="360"/>
      </w:pPr>
    </w:lvl>
    <w:lvl w:ilvl="8" w:tplc="100C001B" w:tentative="1">
      <w:start w:val="1"/>
      <w:numFmt w:val="lowerRoman"/>
      <w:lvlText w:val="%9."/>
      <w:lvlJc w:val="right"/>
      <w:pPr>
        <w:ind w:left="6444" w:hanging="180"/>
      </w:pPr>
    </w:lvl>
  </w:abstractNum>
  <w:abstractNum w:abstractNumId="14" w15:restartNumberingAfterBreak="0">
    <w:nsid w:val="7E6E2446"/>
    <w:multiLevelType w:val="multilevel"/>
    <w:tmpl w:val="9AF8859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2"/>
  </w:num>
  <w:num w:numId="4">
    <w:abstractNumId w:val="1"/>
  </w:num>
  <w:num w:numId="5">
    <w:abstractNumId w:val="5"/>
  </w:num>
  <w:num w:numId="6">
    <w:abstractNumId w:val="12"/>
  </w:num>
  <w:num w:numId="7">
    <w:abstractNumId w:val="6"/>
  </w:num>
  <w:num w:numId="8">
    <w:abstractNumId w:val="4"/>
  </w:num>
  <w:num w:numId="9">
    <w:abstractNumId w:val="3"/>
  </w:num>
  <w:num w:numId="10">
    <w:abstractNumId w:val="14"/>
  </w:num>
  <w:num w:numId="11">
    <w:abstractNumId w:val="10"/>
  </w:num>
  <w:num w:numId="12">
    <w:abstractNumId w:val="7"/>
  </w:num>
  <w:num w:numId="13">
    <w:abstractNumId w:val="13"/>
  </w:num>
  <w:num w:numId="14">
    <w:abstractNumId w:val="9"/>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65"/>
    <w:rsid w:val="0000141D"/>
    <w:rsid w:val="0000234A"/>
    <w:rsid w:val="000040DC"/>
    <w:rsid w:val="00017685"/>
    <w:rsid w:val="00020BA1"/>
    <w:rsid w:val="00021664"/>
    <w:rsid w:val="00023EC9"/>
    <w:rsid w:val="00032D4C"/>
    <w:rsid w:val="00037992"/>
    <w:rsid w:val="000436A8"/>
    <w:rsid w:val="000446FE"/>
    <w:rsid w:val="00051430"/>
    <w:rsid w:val="00052D38"/>
    <w:rsid w:val="000534F3"/>
    <w:rsid w:val="0005446B"/>
    <w:rsid w:val="00061E9E"/>
    <w:rsid w:val="00073F05"/>
    <w:rsid w:val="00075CCD"/>
    <w:rsid w:val="00076515"/>
    <w:rsid w:val="00084A5F"/>
    <w:rsid w:val="00086063"/>
    <w:rsid w:val="000903AC"/>
    <w:rsid w:val="000955A4"/>
    <w:rsid w:val="000974F3"/>
    <w:rsid w:val="000A10B2"/>
    <w:rsid w:val="000A2581"/>
    <w:rsid w:val="000A5772"/>
    <w:rsid w:val="000A761A"/>
    <w:rsid w:val="000C2A1B"/>
    <w:rsid w:val="000C3A49"/>
    <w:rsid w:val="000C58FB"/>
    <w:rsid w:val="000C61DE"/>
    <w:rsid w:val="000E345F"/>
    <w:rsid w:val="000E3B40"/>
    <w:rsid w:val="000F3844"/>
    <w:rsid w:val="000F4855"/>
    <w:rsid w:val="000F5BBE"/>
    <w:rsid w:val="000F76AE"/>
    <w:rsid w:val="00100D6C"/>
    <w:rsid w:val="001031D6"/>
    <w:rsid w:val="00103AE2"/>
    <w:rsid w:val="001048E0"/>
    <w:rsid w:val="00112349"/>
    <w:rsid w:val="00112BD7"/>
    <w:rsid w:val="0011445C"/>
    <w:rsid w:val="001165E9"/>
    <w:rsid w:val="00122084"/>
    <w:rsid w:val="0012687E"/>
    <w:rsid w:val="00127605"/>
    <w:rsid w:val="00130AF4"/>
    <w:rsid w:val="001344C6"/>
    <w:rsid w:val="001347A1"/>
    <w:rsid w:val="0014050A"/>
    <w:rsid w:val="00140CC4"/>
    <w:rsid w:val="00141093"/>
    <w:rsid w:val="001442BC"/>
    <w:rsid w:val="001456E8"/>
    <w:rsid w:val="00155123"/>
    <w:rsid w:val="0016122D"/>
    <w:rsid w:val="00166D7E"/>
    <w:rsid w:val="001722FD"/>
    <w:rsid w:val="00172560"/>
    <w:rsid w:val="001725CA"/>
    <w:rsid w:val="0018126F"/>
    <w:rsid w:val="0018263E"/>
    <w:rsid w:val="00195C41"/>
    <w:rsid w:val="00197352"/>
    <w:rsid w:val="001A378B"/>
    <w:rsid w:val="001B2083"/>
    <w:rsid w:val="001B32BF"/>
    <w:rsid w:val="001B41D1"/>
    <w:rsid w:val="001C0A65"/>
    <w:rsid w:val="001C66F4"/>
    <w:rsid w:val="001D00B9"/>
    <w:rsid w:val="001D0151"/>
    <w:rsid w:val="001D0DDD"/>
    <w:rsid w:val="001D72AE"/>
    <w:rsid w:val="001E04E9"/>
    <w:rsid w:val="001E0D67"/>
    <w:rsid w:val="001E5445"/>
    <w:rsid w:val="001E5A1F"/>
    <w:rsid w:val="001E61BE"/>
    <w:rsid w:val="001F53A1"/>
    <w:rsid w:val="002032D9"/>
    <w:rsid w:val="00215A23"/>
    <w:rsid w:val="002161B1"/>
    <w:rsid w:val="00220A95"/>
    <w:rsid w:val="00226117"/>
    <w:rsid w:val="00226DE3"/>
    <w:rsid w:val="002270DD"/>
    <w:rsid w:val="00231C82"/>
    <w:rsid w:val="0023494A"/>
    <w:rsid w:val="00235497"/>
    <w:rsid w:val="0023596F"/>
    <w:rsid w:val="002421E1"/>
    <w:rsid w:val="00242978"/>
    <w:rsid w:val="00246409"/>
    <w:rsid w:val="00253824"/>
    <w:rsid w:val="00255722"/>
    <w:rsid w:val="00260337"/>
    <w:rsid w:val="0026042E"/>
    <w:rsid w:val="0026057A"/>
    <w:rsid w:val="00270935"/>
    <w:rsid w:val="002713A0"/>
    <w:rsid w:val="00274FE2"/>
    <w:rsid w:val="002765CF"/>
    <w:rsid w:val="0028052A"/>
    <w:rsid w:val="0028382B"/>
    <w:rsid w:val="0028568A"/>
    <w:rsid w:val="00287D53"/>
    <w:rsid w:val="002951F2"/>
    <w:rsid w:val="002A20EB"/>
    <w:rsid w:val="002A5356"/>
    <w:rsid w:val="002A6142"/>
    <w:rsid w:val="002A77AF"/>
    <w:rsid w:val="002B13E8"/>
    <w:rsid w:val="002B2442"/>
    <w:rsid w:val="002B26C2"/>
    <w:rsid w:val="002B4E72"/>
    <w:rsid w:val="002C1959"/>
    <w:rsid w:val="002C39AF"/>
    <w:rsid w:val="002D0E3E"/>
    <w:rsid w:val="002D2D56"/>
    <w:rsid w:val="002D5B9C"/>
    <w:rsid w:val="002D6531"/>
    <w:rsid w:val="002D67D6"/>
    <w:rsid w:val="002D6B3C"/>
    <w:rsid w:val="002D7E08"/>
    <w:rsid w:val="002E410B"/>
    <w:rsid w:val="002E4C5B"/>
    <w:rsid w:val="002E6A44"/>
    <w:rsid w:val="00303061"/>
    <w:rsid w:val="00303E73"/>
    <w:rsid w:val="00311A29"/>
    <w:rsid w:val="003135F3"/>
    <w:rsid w:val="0032247F"/>
    <w:rsid w:val="0032317C"/>
    <w:rsid w:val="00323D02"/>
    <w:rsid w:val="00327188"/>
    <w:rsid w:val="00335299"/>
    <w:rsid w:val="0034018E"/>
    <w:rsid w:val="00356E75"/>
    <w:rsid w:val="003618B3"/>
    <w:rsid w:val="00364A3B"/>
    <w:rsid w:val="00365260"/>
    <w:rsid w:val="003666E7"/>
    <w:rsid w:val="00370FA6"/>
    <w:rsid w:val="003754D9"/>
    <w:rsid w:val="0038203F"/>
    <w:rsid w:val="003855DB"/>
    <w:rsid w:val="00392208"/>
    <w:rsid w:val="003A1BCF"/>
    <w:rsid w:val="003A6E6B"/>
    <w:rsid w:val="003B14A0"/>
    <w:rsid w:val="003B4D2A"/>
    <w:rsid w:val="003B527C"/>
    <w:rsid w:val="003B5C1C"/>
    <w:rsid w:val="003B61E1"/>
    <w:rsid w:val="003C4F9F"/>
    <w:rsid w:val="003D1682"/>
    <w:rsid w:val="003D2AAE"/>
    <w:rsid w:val="003D3B11"/>
    <w:rsid w:val="003D4F84"/>
    <w:rsid w:val="003E3E98"/>
    <w:rsid w:val="003E5EE9"/>
    <w:rsid w:val="003F002C"/>
    <w:rsid w:val="003F13A2"/>
    <w:rsid w:val="003F6EC1"/>
    <w:rsid w:val="004000FC"/>
    <w:rsid w:val="00403154"/>
    <w:rsid w:val="00411BBD"/>
    <w:rsid w:val="00412FB1"/>
    <w:rsid w:val="0041328D"/>
    <w:rsid w:val="004148C1"/>
    <w:rsid w:val="00421E15"/>
    <w:rsid w:val="004258F1"/>
    <w:rsid w:val="004305F3"/>
    <w:rsid w:val="004311E7"/>
    <w:rsid w:val="0043337C"/>
    <w:rsid w:val="00440ECE"/>
    <w:rsid w:val="004433AC"/>
    <w:rsid w:val="00445C0A"/>
    <w:rsid w:val="00451DCE"/>
    <w:rsid w:val="00455CE6"/>
    <w:rsid w:val="0045793B"/>
    <w:rsid w:val="00457C8A"/>
    <w:rsid w:val="004612BF"/>
    <w:rsid w:val="00462848"/>
    <w:rsid w:val="0046496D"/>
    <w:rsid w:val="00465872"/>
    <w:rsid w:val="00475E3A"/>
    <w:rsid w:val="004859FA"/>
    <w:rsid w:val="004877A2"/>
    <w:rsid w:val="00491F5F"/>
    <w:rsid w:val="00491FA0"/>
    <w:rsid w:val="004930C6"/>
    <w:rsid w:val="00493917"/>
    <w:rsid w:val="004959D7"/>
    <w:rsid w:val="00496198"/>
    <w:rsid w:val="004A563A"/>
    <w:rsid w:val="004B021D"/>
    <w:rsid w:val="004C1ABA"/>
    <w:rsid w:val="004C2605"/>
    <w:rsid w:val="004C6451"/>
    <w:rsid w:val="004D108D"/>
    <w:rsid w:val="004D2A42"/>
    <w:rsid w:val="004D43F2"/>
    <w:rsid w:val="004D67DC"/>
    <w:rsid w:val="004E317C"/>
    <w:rsid w:val="004F6685"/>
    <w:rsid w:val="004F707B"/>
    <w:rsid w:val="005002EE"/>
    <w:rsid w:val="0050091F"/>
    <w:rsid w:val="0050326D"/>
    <w:rsid w:val="005125FC"/>
    <w:rsid w:val="00513B53"/>
    <w:rsid w:val="005169AD"/>
    <w:rsid w:val="0052162B"/>
    <w:rsid w:val="00523D88"/>
    <w:rsid w:val="005309D7"/>
    <w:rsid w:val="00533BEA"/>
    <w:rsid w:val="00535EA4"/>
    <w:rsid w:val="00542456"/>
    <w:rsid w:val="00542950"/>
    <w:rsid w:val="00544EDF"/>
    <w:rsid w:val="005542F6"/>
    <w:rsid w:val="0056736A"/>
    <w:rsid w:val="0057456D"/>
    <w:rsid w:val="005774FA"/>
    <w:rsid w:val="005801ED"/>
    <w:rsid w:val="0058217D"/>
    <w:rsid w:val="0058285E"/>
    <w:rsid w:val="00585215"/>
    <w:rsid w:val="00585C57"/>
    <w:rsid w:val="005879D2"/>
    <w:rsid w:val="005946D2"/>
    <w:rsid w:val="00594977"/>
    <w:rsid w:val="005A020B"/>
    <w:rsid w:val="005A1434"/>
    <w:rsid w:val="005A2848"/>
    <w:rsid w:val="005A4259"/>
    <w:rsid w:val="005A66F9"/>
    <w:rsid w:val="005B5095"/>
    <w:rsid w:val="005C2775"/>
    <w:rsid w:val="005C3218"/>
    <w:rsid w:val="005C4DFF"/>
    <w:rsid w:val="005D1FD4"/>
    <w:rsid w:val="005D207A"/>
    <w:rsid w:val="005D25BD"/>
    <w:rsid w:val="005E163A"/>
    <w:rsid w:val="005E7951"/>
    <w:rsid w:val="00600477"/>
    <w:rsid w:val="00603F42"/>
    <w:rsid w:val="006048A3"/>
    <w:rsid w:val="00611887"/>
    <w:rsid w:val="00613008"/>
    <w:rsid w:val="0062157E"/>
    <w:rsid w:val="00622318"/>
    <w:rsid w:val="00636235"/>
    <w:rsid w:val="006365B4"/>
    <w:rsid w:val="006404CF"/>
    <w:rsid w:val="00643819"/>
    <w:rsid w:val="006448EE"/>
    <w:rsid w:val="00665292"/>
    <w:rsid w:val="006668C4"/>
    <w:rsid w:val="00674C8F"/>
    <w:rsid w:val="00683844"/>
    <w:rsid w:val="00692551"/>
    <w:rsid w:val="006973A0"/>
    <w:rsid w:val="006A70D2"/>
    <w:rsid w:val="006A7F12"/>
    <w:rsid w:val="006B249F"/>
    <w:rsid w:val="006B3516"/>
    <w:rsid w:val="006B5FCB"/>
    <w:rsid w:val="006C1F63"/>
    <w:rsid w:val="006C3770"/>
    <w:rsid w:val="006C6EC5"/>
    <w:rsid w:val="006D05BA"/>
    <w:rsid w:val="006D148E"/>
    <w:rsid w:val="006D582A"/>
    <w:rsid w:val="006D6D80"/>
    <w:rsid w:val="006D737D"/>
    <w:rsid w:val="006F2B9D"/>
    <w:rsid w:val="0070007A"/>
    <w:rsid w:val="007036C9"/>
    <w:rsid w:val="00710E65"/>
    <w:rsid w:val="0071632A"/>
    <w:rsid w:val="00716CD6"/>
    <w:rsid w:val="007214EA"/>
    <w:rsid w:val="00747578"/>
    <w:rsid w:val="00753FCD"/>
    <w:rsid w:val="0075414E"/>
    <w:rsid w:val="00754E2B"/>
    <w:rsid w:val="007664E2"/>
    <w:rsid w:val="00773723"/>
    <w:rsid w:val="007741BA"/>
    <w:rsid w:val="00785A76"/>
    <w:rsid w:val="0079196E"/>
    <w:rsid w:val="00792BC7"/>
    <w:rsid w:val="007A10B8"/>
    <w:rsid w:val="007A2CE5"/>
    <w:rsid w:val="007A6E0A"/>
    <w:rsid w:val="007B5122"/>
    <w:rsid w:val="007C13FB"/>
    <w:rsid w:val="007C3714"/>
    <w:rsid w:val="007C3DE0"/>
    <w:rsid w:val="007C53C6"/>
    <w:rsid w:val="007C566D"/>
    <w:rsid w:val="007D255F"/>
    <w:rsid w:val="007D4D28"/>
    <w:rsid w:val="007D79BC"/>
    <w:rsid w:val="007E0A9C"/>
    <w:rsid w:val="007E560F"/>
    <w:rsid w:val="007E6077"/>
    <w:rsid w:val="007F23C9"/>
    <w:rsid w:val="007F29CC"/>
    <w:rsid w:val="007F3904"/>
    <w:rsid w:val="007F3C52"/>
    <w:rsid w:val="007F4382"/>
    <w:rsid w:val="00801CD4"/>
    <w:rsid w:val="0081449E"/>
    <w:rsid w:val="008149E2"/>
    <w:rsid w:val="00820998"/>
    <w:rsid w:val="00821130"/>
    <w:rsid w:val="008237DA"/>
    <w:rsid w:val="00824164"/>
    <w:rsid w:val="00833B42"/>
    <w:rsid w:val="0083636C"/>
    <w:rsid w:val="00837C47"/>
    <w:rsid w:val="00844B8D"/>
    <w:rsid w:val="008507ED"/>
    <w:rsid w:val="00851F48"/>
    <w:rsid w:val="00852E8F"/>
    <w:rsid w:val="008540FC"/>
    <w:rsid w:val="00864CD9"/>
    <w:rsid w:val="00865A13"/>
    <w:rsid w:val="00867D56"/>
    <w:rsid w:val="008741A5"/>
    <w:rsid w:val="0087592C"/>
    <w:rsid w:val="00881F11"/>
    <w:rsid w:val="00885294"/>
    <w:rsid w:val="008856CD"/>
    <w:rsid w:val="00887925"/>
    <w:rsid w:val="008960F1"/>
    <w:rsid w:val="00896508"/>
    <w:rsid w:val="008A1BD4"/>
    <w:rsid w:val="008A1CCE"/>
    <w:rsid w:val="008A2E7D"/>
    <w:rsid w:val="008A470C"/>
    <w:rsid w:val="008A605D"/>
    <w:rsid w:val="008B5F32"/>
    <w:rsid w:val="008B6183"/>
    <w:rsid w:val="008B67CE"/>
    <w:rsid w:val="008C327A"/>
    <w:rsid w:val="008C64C8"/>
    <w:rsid w:val="008D36D0"/>
    <w:rsid w:val="008D3F49"/>
    <w:rsid w:val="008D50EB"/>
    <w:rsid w:val="008E0716"/>
    <w:rsid w:val="008E1516"/>
    <w:rsid w:val="008F4AD8"/>
    <w:rsid w:val="00902E1A"/>
    <w:rsid w:val="00905C72"/>
    <w:rsid w:val="00910C22"/>
    <w:rsid w:val="00910EFB"/>
    <w:rsid w:val="00915884"/>
    <w:rsid w:val="00927989"/>
    <w:rsid w:val="00937C40"/>
    <w:rsid w:val="00942216"/>
    <w:rsid w:val="009455E8"/>
    <w:rsid w:val="009607DC"/>
    <w:rsid w:val="00970108"/>
    <w:rsid w:val="00981587"/>
    <w:rsid w:val="0098160E"/>
    <w:rsid w:val="00984698"/>
    <w:rsid w:val="0098555E"/>
    <w:rsid w:val="009856CA"/>
    <w:rsid w:val="0099310B"/>
    <w:rsid w:val="009A0DA8"/>
    <w:rsid w:val="009B0577"/>
    <w:rsid w:val="009B641C"/>
    <w:rsid w:val="009C6268"/>
    <w:rsid w:val="009C6362"/>
    <w:rsid w:val="009D0CDC"/>
    <w:rsid w:val="009D2D59"/>
    <w:rsid w:val="009D4BC8"/>
    <w:rsid w:val="009D750C"/>
    <w:rsid w:val="009E009E"/>
    <w:rsid w:val="009E22DF"/>
    <w:rsid w:val="009E448F"/>
    <w:rsid w:val="009E52E2"/>
    <w:rsid w:val="009E57E2"/>
    <w:rsid w:val="009E66EB"/>
    <w:rsid w:val="009E7800"/>
    <w:rsid w:val="009F0055"/>
    <w:rsid w:val="009F3D45"/>
    <w:rsid w:val="009F59C4"/>
    <w:rsid w:val="00A003EA"/>
    <w:rsid w:val="00A010D9"/>
    <w:rsid w:val="00A06251"/>
    <w:rsid w:val="00A070F4"/>
    <w:rsid w:val="00A132E5"/>
    <w:rsid w:val="00A142D2"/>
    <w:rsid w:val="00A16C7D"/>
    <w:rsid w:val="00A22256"/>
    <w:rsid w:val="00A24481"/>
    <w:rsid w:val="00A4631A"/>
    <w:rsid w:val="00A5142A"/>
    <w:rsid w:val="00A51C06"/>
    <w:rsid w:val="00A54BA3"/>
    <w:rsid w:val="00A56C37"/>
    <w:rsid w:val="00A6224D"/>
    <w:rsid w:val="00A623E2"/>
    <w:rsid w:val="00A62FF2"/>
    <w:rsid w:val="00A63763"/>
    <w:rsid w:val="00A65A26"/>
    <w:rsid w:val="00A84894"/>
    <w:rsid w:val="00A91F9C"/>
    <w:rsid w:val="00A973E1"/>
    <w:rsid w:val="00AB6391"/>
    <w:rsid w:val="00AB6C4C"/>
    <w:rsid w:val="00AC24FB"/>
    <w:rsid w:val="00AC71A0"/>
    <w:rsid w:val="00AD0B0B"/>
    <w:rsid w:val="00AD5E36"/>
    <w:rsid w:val="00AD7A08"/>
    <w:rsid w:val="00AE33FF"/>
    <w:rsid w:val="00AE6825"/>
    <w:rsid w:val="00AE6B4C"/>
    <w:rsid w:val="00B03793"/>
    <w:rsid w:val="00B1312D"/>
    <w:rsid w:val="00B13EEB"/>
    <w:rsid w:val="00B14884"/>
    <w:rsid w:val="00B2451A"/>
    <w:rsid w:val="00B353FA"/>
    <w:rsid w:val="00B42DB6"/>
    <w:rsid w:val="00B43DB2"/>
    <w:rsid w:val="00B45517"/>
    <w:rsid w:val="00B54ACC"/>
    <w:rsid w:val="00B55000"/>
    <w:rsid w:val="00B56EA6"/>
    <w:rsid w:val="00B57F0A"/>
    <w:rsid w:val="00B647CF"/>
    <w:rsid w:val="00B7195F"/>
    <w:rsid w:val="00B73B98"/>
    <w:rsid w:val="00B74A5E"/>
    <w:rsid w:val="00B805F4"/>
    <w:rsid w:val="00B814FD"/>
    <w:rsid w:val="00B82971"/>
    <w:rsid w:val="00B82B0E"/>
    <w:rsid w:val="00B82BB8"/>
    <w:rsid w:val="00B8468C"/>
    <w:rsid w:val="00B85B10"/>
    <w:rsid w:val="00B877FC"/>
    <w:rsid w:val="00B91966"/>
    <w:rsid w:val="00B931B4"/>
    <w:rsid w:val="00B96064"/>
    <w:rsid w:val="00B97883"/>
    <w:rsid w:val="00BA1BA2"/>
    <w:rsid w:val="00BA293D"/>
    <w:rsid w:val="00BA62AE"/>
    <w:rsid w:val="00BB2D08"/>
    <w:rsid w:val="00BB32B8"/>
    <w:rsid w:val="00BB4284"/>
    <w:rsid w:val="00BB4D6A"/>
    <w:rsid w:val="00BC1CBE"/>
    <w:rsid w:val="00BD0F50"/>
    <w:rsid w:val="00BE2484"/>
    <w:rsid w:val="00BE4EA9"/>
    <w:rsid w:val="00BE5269"/>
    <w:rsid w:val="00BE68C0"/>
    <w:rsid w:val="00BF2D98"/>
    <w:rsid w:val="00C01BE5"/>
    <w:rsid w:val="00C13515"/>
    <w:rsid w:val="00C16689"/>
    <w:rsid w:val="00C17520"/>
    <w:rsid w:val="00C211F3"/>
    <w:rsid w:val="00C222A3"/>
    <w:rsid w:val="00C2261E"/>
    <w:rsid w:val="00C302DF"/>
    <w:rsid w:val="00C36418"/>
    <w:rsid w:val="00C51A07"/>
    <w:rsid w:val="00C51DC7"/>
    <w:rsid w:val="00C52158"/>
    <w:rsid w:val="00C5281E"/>
    <w:rsid w:val="00C52F23"/>
    <w:rsid w:val="00C6485A"/>
    <w:rsid w:val="00C73946"/>
    <w:rsid w:val="00C816A6"/>
    <w:rsid w:val="00C85600"/>
    <w:rsid w:val="00C90287"/>
    <w:rsid w:val="00C926AB"/>
    <w:rsid w:val="00C93FA2"/>
    <w:rsid w:val="00C96829"/>
    <w:rsid w:val="00CA0364"/>
    <w:rsid w:val="00CA1228"/>
    <w:rsid w:val="00CB0DD0"/>
    <w:rsid w:val="00CB3953"/>
    <w:rsid w:val="00CB4BAA"/>
    <w:rsid w:val="00CC0165"/>
    <w:rsid w:val="00CC4443"/>
    <w:rsid w:val="00CC48EC"/>
    <w:rsid w:val="00CC4A0E"/>
    <w:rsid w:val="00CD117B"/>
    <w:rsid w:val="00CD20FB"/>
    <w:rsid w:val="00CD2C41"/>
    <w:rsid w:val="00CD5225"/>
    <w:rsid w:val="00CD5DAC"/>
    <w:rsid w:val="00CD6B1D"/>
    <w:rsid w:val="00CD77E4"/>
    <w:rsid w:val="00CD7E43"/>
    <w:rsid w:val="00CE6409"/>
    <w:rsid w:val="00CF1922"/>
    <w:rsid w:val="00CF273B"/>
    <w:rsid w:val="00CF7558"/>
    <w:rsid w:val="00D01A2A"/>
    <w:rsid w:val="00D021C7"/>
    <w:rsid w:val="00D109F8"/>
    <w:rsid w:val="00D135F6"/>
    <w:rsid w:val="00D242B7"/>
    <w:rsid w:val="00D31FB2"/>
    <w:rsid w:val="00D32299"/>
    <w:rsid w:val="00D32603"/>
    <w:rsid w:val="00D3267D"/>
    <w:rsid w:val="00D34B67"/>
    <w:rsid w:val="00D40BA7"/>
    <w:rsid w:val="00D45D3F"/>
    <w:rsid w:val="00D52B6A"/>
    <w:rsid w:val="00D53602"/>
    <w:rsid w:val="00D64FA5"/>
    <w:rsid w:val="00D70AB0"/>
    <w:rsid w:val="00D8646E"/>
    <w:rsid w:val="00D90728"/>
    <w:rsid w:val="00D941E4"/>
    <w:rsid w:val="00D961A3"/>
    <w:rsid w:val="00D9676B"/>
    <w:rsid w:val="00D96828"/>
    <w:rsid w:val="00DA377B"/>
    <w:rsid w:val="00DA67E5"/>
    <w:rsid w:val="00DA7E2D"/>
    <w:rsid w:val="00DC0355"/>
    <w:rsid w:val="00DC237D"/>
    <w:rsid w:val="00DC38D4"/>
    <w:rsid w:val="00DC49FC"/>
    <w:rsid w:val="00DD73ED"/>
    <w:rsid w:val="00DE04F1"/>
    <w:rsid w:val="00DF5021"/>
    <w:rsid w:val="00DF52AC"/>
    <w:rsid w:val="00DF6B37"/>
    <w:rsid w:val="00E01B78"/>
    <w:rsid w:val="00E10FA7"/>
    <w:rsid w:val="00E12A34"/>
    <w:rsid w:val="00E16713"/>
    <w:rsid w:val="00E17C4C"/>
    <w:rsid w:val="00E22A36"/>
    <w:rsid w:val="00E25B98"/>
    <w:rsid w:val="00E33646"/>
    <w:rsid w:val="00E62297"/>
    <w:rsid w:val="00E6765B"/>
    <w:rsid w:val="00E6773D"/>
    <w:rsid w:val="00E71865"/>
    <w:rsid w:val="00E7207C"/>
    <w:rsid w:val="00E755EA"/>
    <w:rsid w:val="00E756E1"/>
    <w:rsid w:val="00E77A88"/>
    <w:rsid w:val="00E8470E"/>
    <w:rsid w:val="00E84EC5"/>
    <w:rsid w:val="00E91830"/>
    <w:rsid w:val="00EA38C6"/>
    <w:rsid w:val="00EA67CD"/>
    <w:rsid w:val="00EA76A8"/>
    <w:rsid w:val="00EB2641"/>
    <w:rsid w:val="00EB382A"/>
    <w:rsid w:val="00EB3B37"/>
    <w:rsid w:val="00EB7B1C"/>
    <w:rsid w:val="00EC1FC7"/>
    <w:rsid w:val="00EC4173"/>
    <w:rsid w:val="00ED5515"/>
    <w:rsid w:val="00EE2E76"/>
    <w:rsid w:val="00EE3365"/>
    <w:rsid w:val="00EE4586"/>
    <w:rsid w:val="00EE4588"/>
    <w:rsid w:val="00EF0CEA"/>
    <w:rsid w:val="00EF127A"/>
    <w:rsid w:val="00EF264E"/>
    <w:rsid w:val="00EF7539"/>
    <w:rsid w:val="00F03662"/>
    <w:rsid w:val="00F044ED"/>
    <w:rsid w:val="00F0665E"/>
    <w:rsid w:val="00F10DDF"/>
    <w:rsid w:val="00F15CF7"/>
    <w:rsid w:val="00F20881"/>
    <w:rsid w:val="00F23080"/>
    <w:rsid w:val="00F31CA7"/>
    <w:rsid w:val="00F356A8"/>
    <w:rsid w:val="00F40C88"/>
    <w:rsid w:val="00F4139C"/>
    <w:rsid w:val="00F52D02"/>
    <w:rsid w:val="00F552C3"/>
    <w:rsid w:val="00F57178"/>
    <w:rsid w:val="00F60013"/>
    <w:rsid w:val="00F624A7"/>
    <w:rsid w:val="00F65D92"/>
    <w:rsid w:val="00F66A98"/>
    <w:rsid w:val="00F717AE"/>
    <w:rsid w:val="00F75818"/>
    <w:rsid w:val="00F75DF1"/>
    <w:rsid w:val="00F846E5"/>
    <w:rsid w:val="00F854E0"/>
    <w:rsid w:val="00F85C84"/>
    <w:rsid w:val="00F85F41"/>
    <w:rsid w:val="00F86CB4"/>
    <w:rsid w:val="00FB5711"/>
    <w:rsid w:val="00FC2B6D"/>
    <w:rsid w:val="00FC4437"/>
    <w:rsid w:val="00FC4877"/>
    <w:rsid w:val="00FD119E"/>
    <w:rsid w:val="00FD3220"/>
    <w:rsid w:val="00FD3308"/>
    <w:rsid w:val="00FD77C6"/>
    <w:rsid w:val="00FD7AB5"/>
    <w:rsid w:val="00FE23A7"/>
    <w:rsid w:val="00FE4B86"/>
    <w:rsid w:val="00FF30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7BAB"/>
  <w15:docId w15:val="{EABD3D8B-E8CA-47E8-BB8C-4B0785BB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061"/>
  </w:style>
  <w:style w:type="paragraph" w:styleId="Heading1">
    <w:name w:val="heading 1"/>
    <w:basedOn w:val="Normal"/>
    <w:next w:val="Normal"/>
    <w:link w:val="Heading1Char"/>
    <w:uiPriority w:val="9"/>
    <w:qFormat/>
    <w:rsid w:val="00585215"/>
    <w:pPr>
      <w:keepNext/>
      <w:numPr>
        <w:numId w:val="3"/>
      </w:numPr>
      <w:spacing w:before="240" w:after="6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qFormat/>
    <w:rsid w:val="00585215"/>
    <w:pPr>
      <w:keepNext/>
      <w:numPr>
        <w:ilvl w:val="1"/>
        <w:numId w:val="3"/>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585215"/>
    <w:pPr>
      <w:keepNext/>
      <w:numPr>
        <w:ilvl w:val="2"/>
        <w:numId w:val="3"/>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5215"/>
    <w:pPr>
      <w:keepNext/>
      <w:numPr>
        <w:ilvl w:val="3"/>
        <w:numId w:val="3"/>
      </w:numPr>
      <w:spacing w:before="240" w:after="60" w:line="240" w:lineRule="auto"/>
      <w:outlineLvl w:val="3"/>
    </w:pPr>
    <w:rPr>
      <w:rFonts w:ascii="Arial" w:eastAsia="Times New Roman" w:hAnsi="Arial" w:cs="Times New Roman"/>
      <w:b/>
      <w:bCs/>
      <w:szCs w:val="28"/>
      <w:lang w:val="en-US"/>
    </w:rPr>
  </w:style>
  <w:style w:type="paragraph" w:styleId="Heading5">
    <w:name w:val="heading 5"/>
    <w:basedOn w:val="Normal"/>
    <w:next w:val="Normal"/>
    <w:link w:val="Heading5Char"/>
    <w:unhideWhenUsed/>
    <w:qFormat/>
    <w:rsid w:val="00585215"/>
    <w:pPr>
      <w:widowControl w:val="0"/>
      <w:numPr>
        <w:ilvl w:val="4"/>
        <w:numId w:val="3"/>
      </w:numPr>
      <w:spacing w:before="240" w:after="60" w:line="240" w:lineRule="auto"/>
      <w:jc w:val="both"/>
      <w:outlineLvl w:val="4"/>
    </w:pPr>
    <w:rPr>
      <w:rFonts w:ascii="Calibri" w:eastAsia="Times New Roman" w:hAnsi="Calibri" w:cs="Times New Roman"/>
      <w:b/>
      <w:bCs/>
      <w:i/>
      <w:iCs/>
      <w:sz w:val="26"/>
      <w:szCs w:val="26"/>
      <w:lang w:val="x-none" w:eastAsia="ja-JP"/>
    </w:rPr>
  </w:style>
  <w:style w:type="paragraph" w:styleId="Heading6">
    <w:name w:val="heading 6"/>
    <w:basedOn w:val="Normal"/>
    <w:next w:val="Normal"/>
    <w:link w:val="Heading6Char"/>
    <w:unhideWhenUsed/>
    <w:qFormat/>
    <w:rsid w:val="00585215"/>
    <w:pPr>
      <w:widowControl w:val="0"/>
      <w:numPr>
        <w:ilvl w:val="5"/>
        <w:numId w:val="3"/>
      </w:numPr>
      <w:spacing w:before="240" w:after="60" w:line="240" w:lineRule="auto"/>
      <w:jc w:val="both"/>
      <w:outlineLvl w:val="5"/>
    </w:pPr>
    <w:rPr>
      <w:rFonts w:ascii="Calibri" w:eastAsia="Times New Roman" w:hAnsi="Calibri" w:cs="Times New Roman"/>
      <w:b/>
      <w:bCs/>
      <w:lang w:val="x-none" w:eastAsia="ja-JP"/>
    </w:rPr>
  </w:style>
  <w:style w:type="paragraph" w:styleId="Heading7">
    <w:name w:val="heading 7"/>
    <w:basedOn w:val="Normal"/>
    <w:next w:val="Normal"/>
    <w:link w:val="Heading7Char"/>
    <w:qFormat/>
    <w:rsid w:val="00585215"/>
    <w:pPr>
      <w:keepNext/>
      <w:numPr>
        <w:ilvl w:val="6"/>
        <w:numId w:val="3"/>
      </w:numPr>
      <w:spacing w:after="0" w:line="240" w:lineRule="auto"/>
      <w:jc w:val="center"/>
      <w:outlineLvl w:val="6"/>
    </w:pPr>
    <w:rPr>
      <w:rFonts w:ascii="Times New Roman" w:eastAsia="MS Mincho" w:hAnsi="Times New Roman" w:cs="Times New Roman"/>
      <w:b/>
      <w:bCs/>
      <w:sz w:val="24"/>
      <w:szCs w:val="24"/>
      <w:lang w:val="en-US" w:eastAsia="ja-JP"/>
    </w:rPr>
  </w:style>
  <w:style w:type="paragraph" w:styleId="Heading8">
    <w:name w:val="heading 8"/>
    <w:basedOn w:val="Normal"/>
    <w:next w:val="Normal"/>
    <w:link w:val="Heading8Char"/>
    <w:semiHidden/>
    <w:unhideWhenUsed/>
    <w:qFormat/>
    <w:rsid w:val="00585215"/>
    <w:pPr>
      <w:widowControl w:val="0"/>
      <w:numPr>
        <w:ilvl w:val="7"/>
        <w:numId w:val="3"/>
      </w:numPr>
      <w:spacing w:before="240" w:after="60" w:line="240" w:lineRule="auto"/>
      <w:jc w:val="both"/>
      <w:outlineLvl w:val="7"/>
    </w:pPr>
    <w:rPr>
      <w:rFonts w:ascii="Calibri" w:eastAsia="Times New Roman" w:hAnsi="Calibri" w:cs="Times New Roman"/>
      <w:i/>
      <w:iCs/>
      <w:sz w:val="24"/>
      <w:szCs w:val="24"/>
      <w:lang w:val="x-none" w:eastAsia="ja-JP"/>
    </w:rPr>
  </w:style>
  <w:style w:type="paragraph" w:styleId="Heading9">
    <w:name w:val="heading 9"/>
    <w:basedOn w:val="Normal"/>
    <w:next w:val="Normal"/>
    <w:link w:val="Heading9Char"/>
    <w:semiHidden/>
    <w:unhideWhenUsed/>
    <w:qFormat/>
    <w:rsid w:val="00585215"/>
    <w:pPr>
      <w:widowControl w:val="0"/>
      <w:numPr>
        <w:ilvl w:val="8"/>
        <w:numId w:val="3"/>
      </w:numPr>
      <w:spacing w:before="240" w:after="60" w:line="240" w:lineRule="auto"/>
      <w:jc w:val="both"/>
      <w:outlineLvl w:val="8"/>
    </w:pPr>
    <w:rPr>
      <w:rFonts w:ascii="Cambria" w:eastAsia="Times New Roman" w:hAnsi="Cambria" w:cs="Times New Roman"/>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Paragraphe de liste1,Liste couleur - Accent 11,Liste couleur - Accent 111,List Paragraph2"/>
    <w:basedOn w:val="Normal"/>
    <w:link w:val="ListParagraphChar"/>
    <w:uiPriority w:val="34"/>
    <w:qFormat/>
    <w:rsid w:val="009856CA"/>
    <w:pPr>
      <w:ind w:left="720"/>
      <w:contextualSpacing/>
    </w:pPr>
  </w:style>
  <w:style w:type="table" w:styleId="TableGrid">
    <w:name w:val="Table Grid"/>
    <w:basedOn w:val="TableNormal"/>
    <w:uiPriority w:val="39"/>
    <w:rsid w:val="008759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ferences Char,List Paragraph1 Char,Paragraphe de liste1 Char,Liste couleur - Accent 11 Char,Liste couleur - Accent 111 Char,List Paragraph2 Char"/>
    <w:link w:val="ListParagraph"/>
    <w:uiPriority w:val="34"/>
    <w:locked/>
    <w:rsid w:val="0087592C"/>
  </w:style>
  <w:style w:type="paragraph" w:styleId="BalloonText">
    <w:name w:val="Balloon Text"/>
    <w:basedOn w:val="Normal"/>
    <w:link w:val="BalloonTextChar"/>
    <w:uiPriority w:val="99"/>
    <w:semiHidden/>
    <w:unhideWhenUsed/>
    <w:rsid w:val="0050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1F"/>
    <w:rPr>
      <w:rFonts w:ascii="Segoe UI" w:hAnsi="Segoe UI" w:cs="Segoe UI"/>
      <w:sz w:val="18"/>
      <w:szCs w:val="18"/>
    </w:rPr>
  </w:style>
  <w:style w:type="character" w:styleId="PlaceholderText">
    <w:name w:val="Placeholder Text"/>
    <w:basedOn w:val="DefaultParagraphFont"/>
    <w:uiPriority w:val="99"/>
    <w:semiHidden/>
    <w:rsid w:val="00C52F23"/>
    <w:rPr>
      <w:color w:val="808080"/>
    </w:rPr>
  </w:style>
  <w:style w:type="character" w:styleId="CommentReference">
    <w:name w:val="annotation reference"/>
    <w:basedOn w:val="DefaultParagraphFont"/>
    <w:uiPriority w:val="99"/>
    <w:semiHidden/>
    <w:unhideWhenUsed/>
    <w:rsid w:val="0028382B"/>
    <w:rPr>
      <w:sz w:val="16"/>
      <w:szCs w:val="16"/>
    </w:rPr>
  </w:style>
  <w:style w:type="paragraph" w:styleId="CommentText">
    <w:name w:val="annotation text"/>
    <w:basedOn w:val="Normal"/>
    <w:link w:val="CommentTextChar"/>
    <w:uiPriority w:val="99"/>
    <w:semiHidden/>
    <w:unhideWhenUsed/>
    <w:rsid w:val="0028382B"/>
    <w:pPr>
      <w:spacing w:line="240" w:lineRule="auto"/>
    </w:pPr>
    <w:rPr>
      <w:sz w:val="20"/>
      <w:szCs w:val="20"/>
    </w:rPr>
  </w:style>
  <w:style w:type="character" w:customStyle="1" w:styleId="CommentTextChar">
    <w:name w:val="Comment Text Char"/>
    <w:basedOn w:val="DefaultParagraphFont"/>
    <w:link w:val="CommentText"/>
    <w:uiPriority w:val="99"/>
    <w:semiHidden/>
    <w:rsid w:val="0028382B"/>
    <w:rPr>
      <w:sz w:val="20"/>
      <w:szCs w:val="20"/>
    </w:rPr>
  </w:style>
  <w:style w:type="paragraph" w:styleId="CommentSubject">
    <w:name w:val="annotation subject"/>
    <w:basedOn w:val="CommentText"/>
    <w:next w:val="CommentText"/>
    <w:link w:val="CommentSubjectChar"/>
    <w:uiPriority w:val="99"/>
    <w:semiHidden/>
    <w:unhideWhenUsed/>
    <w:rsid w:val="0028382B"/>
    <w:rPr>
      <w:b/>
      <w:bCs/>
    </w:rPr>
  </w:style>
  <w:style w:type="character" w:customStyle="1" w:styleId="CommentSubjectChar">
    <w:name w:val="Comment Subject Char"/>
    <w:basedOn w:val="CommentTextChar"/>
    <w:link w:val="CommentSubject"/>
    <w:uiPriority w:val="99"/>
    <w:semiHidden/>
    <w:rsid w:val="0028382B"/>
    <w:rPr>
      <w:b/>
      <w:bCs/>
      <w:sz w:val="20"/>
      <w:szCs w:val="20"/>
    </w:rPr>
  </w:style>
  <w:style w:type="paragraph" w:styleId="Revision">
    <w:name w:val="Revision"/>
    <w:hidden/>
    <w:uiPriority w:val="99"/>
    <w:semiHidden/>
    <w:rsid w:val="00E756E1"/>
    <w:pPr>
      <w:spacing w:after="0" w:line="240" w:lineRule="auto"/>
    </w:pPr>
  </w:style>
  <w:style w:type="character" w:customStyle="1" w:styleId="Heading1Char">
    <w:name w:val="Heading 1 Char"/>
    <w:basedOn w:val="DefaultParagraphFont"/>
    <w:link w:val="Heading1"/>
    <w:uiPriority w:val="9"/>
    <w:rsid w:val="00585215"/>
    <w:rPr>
      <w:rFonts w:ascii="Arial" w:eastAsia="Times New Roman" w:hAnsi="Arial" w:cs="Arial"/>
      <w:b/>
      <w:bCs/>
      <w:kern w:val="32"/>
      <w:sz w:val="28"/>
      <w:szCs w:val="32"/>
      <w:lang w:val="en-US"/>
    </w:rPr>
  </w:style>
  <w:style w:type="character" w:customStyle="1" w:styleId="Heading2Char">
    <w:name w:val="Heading 2 Char"/>
    <w:basedOn w:val="DefaultParagraphFont"/>
    <w:link w:val="Heading2"/>
    <w:rsid w:val="0058521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85215"/>
    <w:rPr>
      <w:rFonts w:ascii="Arial" w:eastAsia="Times New Roman" w:hAnsi="Arial" w:cs="Arial"/>
      <w:b/>
      <w:bCs/>
      <w:sz w:val="26"/>
      <w:szCs w:val="26"/>
      <w:lang w:val="en-US"/>
    </w:rPr>
  </w:style>
  <w:style w:type="character" w:customStyle="1" w:styleId="Heading4Char">
    <w:name w:val="Heading 4 Char"/>
    <w:basedOn w:val="DefaultParagraphFont"/>
    <w:link w:val="Heading4"/>
    <w:rsid w:val="00585215"/>
    <w:rPr>
      <w:rFonts w:ascii="Arial" w:eastAsia="Times New Roman" w:hAnsi="Arial" w:cs="Times New Roman"/>
      <w:b/>
      <w:bCs/>
      <w:szCs w:val="28"/>
      <w:lang w:val="en-US"/>
    </w:rPr>
  </w:style>
  <w:style w:type="character" w:customStyle="1" w:styleId="Heading5Char">
    <w:name w:val="Heading 5 Char"/>
    <w:basedOn w:val="DefaultParagraphFont"/>
    <w:link w:val="Heading5"/>
    <w:rsid w:val="00585215"/>
    <w:rPr>
      <w:rFonts w:ascii="Calibri" w:eastAsia="Times New Roman" w:hAnsi="Calibri" w:cs="Times New Roman"/>
      <w:b/>
      <w:bCs/>
      <w:i/>
      <w:iCs/>
      <w:sz w:val="26"/>
      <w:szCs w:val="26"/>
      <w:lang w:val="x-none" w:eastAsia="ja-JP"/>
    </w:rPr>
  </w:style>
  <w:style w:type="character" w:customStyle="1" w:styleId="Heading6Char">
    <w:name w:val="Heading 6 Char"/>
    <w:basedOn w:val="DefaultParagraphFont"/>
    <w:link w:val="Heading6"/>
    <w:rsid w:val="00585215"/>
    <w:rPr>
      <w:rFonts w:ascii="Calibri" w:eastAsia="Times New Roman" w:hAnsi="Calibri" w:cs="Times New Roman"/>
      <w:b/>
      <w:bCs/>
      <w:lang w:val="x-none" w:eastAsia="ja-JP"/>
    </w:rPr>
  </w:style>
  <w:style w:type="character" w:customStyle="1" w:styleId="Heading7Char">
    <w:name w:val="Heading 7 Char"/>
    <w:basedOn w:val="DefaultParagraphFont"/>
    <w:link w:val="Heading7"/>
    <w:rsid w:val="00585215"/>
    <w:rPr>
      <w:rFonts w:ascii="Times New Roman" w:eastAsia="MS Mincho" w:hAnsi="Times New Roman" w:cs="Times New Roman"/>
      <w:b/>
      <w:bCs/>
      <w:sz w:val="24"/>
      <w:szCs w:val="24"/>
      <w:lang w:val="en-US" w:eastAsia="ja-JP"/>
    </w:rPr>
  </w:style>
  <w:style w:type="character" w:customStyle="1" w:styleId="Heading8Char">
    <w:name w:val="Heading 8 Char"/>
    <w:basedOn w:val="DefaultParagraphFont"/>
    <w:link w:val="Heading8"/>
    <w:semiHidden/>
    <w:rsid w:val="00585215"/>
    <w:rPr>
      <w:rFonts w:ascii="Calibri" w:eastAsia="Times New Roman" w:hAnsi="Calibri" w:cs="Times New Roman"/>
      <w:i/>
      <w:iCs/>
      <w:sz w:val="24"/>
      <w:szCs w:val="24"/>
      <w:lang w:val="x-none" w:eastAsia="ja-JP"/>
    </w:rPr>
  </w:style>
  <w:style w:type="character" w:customStyle="1" w:styleId="Heading9Char">
    <w:name w:val="Heading 9 Char"/>
    <w:basedOn w:val="DefaultParagraphFont"/>
    <w:link w:val="Heading9"/>
    <w:semiHidden/>
    <w:rsid w:val="00585215"/>
    <w:rPr>
      <w:rFonts w:ascii="Cambria" w:eastAsia="Times New Roman" w:hAnsi="Cambria" w:cs="Times New Roman"/>
      <w:lang w:val="x-none" w:eastAsia="ja-JP"/>
    </w:rPr>
  </w:style>
  <w:style w:type="paragraph" w:styleId="TOCHeading">
    <w:name w:val="TOC Heading"/>
    <w:basedOn w:val="Heading1"/>
    <w:next w:val="Normal"/>
    <w:uiPriority w:val="39"/>
    <w:unhideWhenUsed/>
    <w:qFormat/>
    <w:rsid w:val="0058285E"/>
    <w:pPr>
      <w:keepLines/>
      <w:numPr>
        <w:numId w:val="0"/>
      </w:numPr>
      <w:spacing w:after="0" w:line="259" w:lineRule="auto"/>
      <w:outlineLvl w:val="9"/>
    </w:pPr>
    <w:rPr>
      <w:rFonts w:asciiTheme="majorHAnsi" w:eastAsiaTheme="majorEastAsia" w:hAnsiTheme="majorHAnsi" w:cstheme="majorBidi"/>
      <w:b w:val="0"/>
      <w:bCs w:val="0"/>
      <w:color w:val="A5A5A5" w:themeColor="accent1" w:themeShade="BF"/>
      <w:kern w:val="0"/>
      <w:sz w:val="32"/>
    </w:rPr>
  </w:style>
  <w:style w:type="paragraph" w:styleId="TOC1">
    <w:name w:val="toc 1"/>
    <w:basedOn w:val="Normal"/>
    <w:next w:val="Normal"/>
    <w:autoRedefine/>
    <w:uiPriority w:val="39"/>
    <w:unhideWhenUsed/>
    <w:rsid w:val="00885294"/>
    <w:pPr>
      <w:tabs>
        <w:tab w:val="left" w:pos="440"/>
        <w:tab w:val="right" w:leader="dot" w:pos="9062"/>
      </w:tabs>
      <w:spacing w:after="100"/>
    </w:pPr>
  </w:style>
  <w:style w:type="paragraph" w:styleId="TOC2">
    <w:name w:val="toc 2"/>
    <w:basedOn w:val="Normal"/>
    <w:next w:val="Normal"/>
    <w:autoRedefine/>
    <w:uiPriority w:val="39"/>
    <w:unhideWhenUsed/>
    <w:rsid w:val="00885294"/>
    <w:pPr>
      <w:tabs>
        <w:tab w:val="left" w:pos="880"/>
        <w:tab w:val="right" w:leader="dot" w:pos="9062"/>
      </w:tabs>
      <w:spacing w:after="100"/>
      <w:ind w:left="220"/>
    </w:pPr>
  </w:style>
  <w:style w:type="character" w:styleId="Hyperlink">
    <w:name w:val="Hyperlink"/>
    <w:basedOn w:val="DefaultParagraphFont"/>
    <w:uiPriority w:val="99"/>
    <w:unhideWhenUsed/>
    <w:rsid w:val="0058285E"/>
    <w:rPr>
      <w:color w:val="5F5F5F" w:themeColor="hyperlink"/>
      <w:u w:val="single"/>
    </w:rPr>
  </w:style>
  <w:style w:type="paragraph" w:styleId="Header">
    <w:name w:val="header"/>
    <w:basedOn w:val="Normal"/>
    <w:link w:val="HeaderChar"/>
    <w:uiPriority w:val="99"/>
    <w:unhideWhenUsed/>
    <w:rsid w:val="004D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DC"/>
  </w:style>
  <w:style w:type="paragraph" w:styleId="Footer">
    <w:name w:val="footer"/>
    <w:basedOn w:val="Normal"/>
    <w:link w:val="FooterChar"/>
    <w:uiPriority w:val="99"/>
    <w:unhideWhenUsed/>
    <w:rsid w:val="004D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DC"/>
  </w:style>
  <w:style w:type="paragraph" w:styleId="NormalWeb">
    <w:name w:val="Normal (Web)"/>
    <w:basedOn w:val="Normal"/>
    <w:uiPriority w:val="99"/>
    <w:semiHidden/>
    <w:unhideWhenUsed/>
    <w:rsid w:val="00E167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51C06"/>
    <w:rPr>
      <w:color w:val="919191" w:themeColor="followedHyperlink"/>
      <w:u w:val="single"/>
    </w:rPr>
  </w:style>
  <w:style w:type="paragraph" w:customStyle="1" w:styleId="Default">
    <w:name w:val="Default"/>
    <w:rsid w:val="00F10D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66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470">
      <w:bodyDiv w:val="1"/>
      <w:marLeft w:val="0"/>
      <w:marRight w:val="0"/>
      <w:marTop w:val="0"/>
      <w:marBottom w:val="0"/>
      <w:divBdr>
        <w:top w:val="none" w:sz="0" w:space="0" w:color="auto"/>
        <w:left w:val="none" w:sz="0" w:space="0" w:color="auto"/>
        <w:bottom w:val="none" w:sz="0" w:space="0" w:color="auto"/>
        <w:right w:val="none" w:sz="0" w:space="0" w:color="auto"/>
      </w:divBdr>
    </w:div>
    <w:div w:id="264845830">
      <w:bodyDiv w:val="1"/>
      <w:marLeft w:val="0"/>
      <w:marRight w:val="0"/>
      <w:marTop w:val="0"/>
      <w:marBottom w:val="0"/>
      <w:divBdr>
        <w:top w:val="none" w:sz="0" w:space="0" w:color="auto"/>
        <w:left w:val="none" w:sz="0" w:space="0" w:color="auto"/>
        <w:bottom w:val="none" w:sz="0" w:space="0" w:color="auto"/>
        <w:right w:val="none" w:sz="0" w:space="0" w:color="auto"/>
      </w:divBdr>
    </w:div>
    <w:div w:id="408576860">
      <w:bodyDiv w:val="1"/>
      <w:marLeft w:val="0"/>
      <w:marRight w:val="0"/>
      <w:marTop w:val="0"/>
      <w:marBottom w:val="0"/>
      <w:divBdr>
        <w:top w:val="none" w:sz="0" w:space="0" w:color="auto"/>
        <w:left w:val="none" w:sz="0" w:space="0" w:color="auto"/>
        <w:bottom w:val="none" w:sz="0" w:space="0" w:color="auto"/>
        <w:right w:val="none" w:sz="0" w:space="0" w:color="auto"/>
      </w:divBdr>
    </w:div>
    <w:div w:id="1439444562">
      <w:bodyDiv w:val="1"/>
      <w:marLeft w:val="0"/>
      <w:marRight w:val="0"/>
      <w:marTop w:val="0"/>
      <w:marBottom w:val="0"/>
      <w:divBdr>
        <w:top w:val="none" w:sz="0" w:space="0" w:color="auto"/>
        <w:left w:val="none" w:sz="0" w:space="0" w:color="auto"/>
        <w:bottom w:val="none" w:sz="0" w:space="0" w:color="auto"/>
        <w:right w:val="none" w:sz="0" w:space="0" w:color="auto"/>
      </w:divBdr>
    </w:div>
    <w:div w:id="1580869361">
      <w:bodyDiv w:val="1"/>
      <w:marLeft w:val="0"/>
      <w:marRight w:val="0"/>
      <w:marTop w:val="0"/>
      <w:marBottom w:val="0"/>
      <w:divBdr>
        <w:top w:val="none" w:sz="0" w:space="0" w:color="auto"/>
        <w:left w:val="none" w:sz="0" w:space="0" w:color="auto"/>
        <w:bottom w:val="none" w:sz="0" w:space="0" w:color="auto"/>
        <w:right w:val="none" w:sz="0" w:space="0" w:color="auto"/>
      </w:divBdr>
    </w:div>
    <w:div w:id="1783957380">
      <w:bodyDiv w:val="1"/>
      <w:marLeft w:val="0"/>
      <w:marRight w:val="0"/>
      <w:marTop w:val="0"/>
      <w:marBottom w:val="0"/>
      <w:divBdr>
        <w:top w:val="none" w:sz="0" w:space="0" w:color="auto"/>
        <w:left w:val="none" w:sz="0" w:space="0" w:color="auto"/>
        <w:bottom w:val="none" w:sz="0" w:space="0" w:color="auto"/>
        <w:right w:val="none" w:sz="0" w:space="0" w:color="auto"/>
      </w:divBdr>
    </w:div>
    <w:div w:id="1871601071">
      <w:bodyDiv w:val="1"/>
      <w:marLeft w:val="0"/>
      <w:marRight w:val="0"/>
      <w:marTop w:val="0"/>
      <w:marBottom w:val="0"/>
      <w:divBdr>
        <w:top w:val="none" w:sz="0" w:space="0" w:color="auto"/>
        <w:left w:val="none" w:sz="0" w:space="0" w:color="auto"/>
        <w:bottom w:val="none" w:sz="0" w:space="0" w:color="auto"/>
        <w:right w:val="none" w:sz="0" w:space="0" w:color="auto"/>
      </w:divBdr>
    </w:div>
    <w:div w:id="2045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tbregister.tb-lep.behdasht.gov.i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7C27F-55CA-42E0-BC88-7EC22FF9CA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DE5E755-41CC-4E4E-BF1B-7B68DC80E4BE}">
      <dgm:prSet phldrT="[Text]" custT="1"/>
      <dgm:spPr/>
      <dgm:t>
        <a:bodyPr/>
        <a:lstStyle/>
        <a:p>
          <a:pPr>
            <a:buClrTx/>
            <a:buSzTx/>
            <a:buFontTx/>
            <a:buNone/>
          </a:pPr>
          <a:r>
            <a:rPr kumimoji="0" lang="en-US" altLang="en-US" sz="1200" b="0" i="0" u="none" strike="noStrike" cap="none" normalizeH="0" baseline="0" dirty="0">
              <a:ln>
                <a:noFill/>
              </a:ln>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UNDP-Bangkok Regional Hub</a:t>
          </a:r>
          <a:endParaRPr lang="en-US" sz="1200" b="0">
            <a:solidFill>
              <a:sysClr val="windowText" lastClr="000000"/>
            </a:solidFill>
          </a:endParaRPr>
        </a:p>
      </dgm:t>
    </dgm:pt>
    <dgm:pt modelId="{C90E14AB-596F-41DB-B051-CFD197D808A8}" type="parTrans" cxnId="{44666E21-3A48-4B61-8C07-ADBE27AD5C59}">
      <dgm:prSet/>
      <dgm:spPr/>
      <dgm:t>
        <a:bodyPr/>
        <a:lstStyle/>
        <a:p>
          <a:endParaRPr lang="en-US" sz="1200">
            <a:solidFill>
              <a:sysClr val="windowText" lastClr="000000"/>
            </a:solidFill>
          </a:endParaRPr>
        </a:p>
      </dgm:t>
    </dgm:pt>
    <dgm:pt modelId="{0A7E41FE-B90F-403B-9CC8-AD8AC733E0D7}" type="sibTrans" cxnId="{44666E21-3A48-4B61-8C07-ADBE27AD5C59}">
      <dgm:prSet/>
      <dgm:spPr/>
      <dgm:t>
        <a:bodyPr/>
        <a:lstStyle/>
        <a:p>
          <a:endParaRPr lang="en-US" sz="1200">
            <a:solidFill>
              <a:sysClr val="windowText" lastClr="000000"/>
            </a:solidFill>
          </a:endParaRPr>
        </a:p>
      </dgm:t>
    </dgm:pt>
    <dgm:pt modelId="{BC1636CF-AE03-4FD2-B3EB-A92FA8053EDB}">
      <dgm:prSet phldrT="[Text]" custT="1"/>
      <dgm:spPr/>
      <dgm:t>
        <a:bodyPr/>
        <a:lstStyle/>
        <a:p>
          <a:r>
            <a:rPr lang="en-AU" sz="1200" b="0" dirty="0">
              <a:solidFill>
                <a:sysClr val="windowText" lastClr="000000"/>
              </a:solidFill>
              <a:ea typeface="Calibri" panose="020F0502020204030204" pitchFamily="34" charset="0"/>
              <a:cs typeface="Times New Roman" panose="02020603050405020304" pitchFamily="18" charset="0"/>
            </a:rPr>
            <a:t>NGOs-Pakistan </a:t>
          </a:r>
          <a:endParaRPr lang="en-US" sz="1200" b="0">
            <a:solidFill>
              <a:sysClr val="windowText" lastClr="000000"/>
            </a:solidFill>
          </a:endParaRPr>
        </a:p>
      </dgm:t>
    </dgm:pt>
    <dgm:pt modelId="{EFDBDDB3-43D3-49DF-A3B4-BE5C232D2C9F}" type="parTrans" cxnId="{1333D541-49A2-484E-B66D-F3C6E4B9FA75}">
      <dgm:prSet/>
      <dgm:spPr/>
      <dgm:t>
        <a:bodyPr/>
        <a:lstStyle/>
        <a:p>
          <a:endParaRPr lang="en-US" sz="1200">
            <a:solidFill>
              <a:sysClr val="windowText" lastClr="000000"/>
            </a:solidFill>
          </a:endParaRPr>
        </a:p>
      </dgm:t>
    </dgm:pt>
    <dgm:pt modelId="{7E28ED0F-A68C-4D71-8C33-A09AC67D9271}" type="sibTrans" cxnId="{1333D541-49A2-484E-B66D-F3C6E4B9FA75}">
      <dgm:prSet/>
      <dgm:spPr/>
      <dgm:t>
        <a:bodyPr/>
        <a:lstStyle/>
        <a:p>
          <a:endParaRPr lang="en-US" sz="1200">
            <a:solidFill>
              <a:sysClr val="windowText" lastClr="000000"/>
            </a:solidFill>
          </a:endParaRPr>
        </a:p>
      </dgm:t>
    </dgm:pt>
    <dgm:pt modelId="{10CF7864-1498-4B4B-8E72-0E5D37F07980}">
      <dgm:prSet custT="1"/>
      <dgm:spPr/>
      <dgm:t>
        <a:bodyPr/>
        <a:lstStyle/>
        <a:p>
          <a:r>
            <a:rPr lang="en-US" sz="1200">
              <a:solidFill>
                <a:sysClr val="windowText" lastClr="000000"/>
              </a:solidFill>
            </a:rPr>
            <a:t>Provincial TB Program-Pakistan </a:t>
          </a:r>
        </a:p>
      </dgm:t>
    </dgm:pt>
    <dgm:pt modelId="{D1EE4EAC-27E2-4692-866B-73935170D2AA}" type="parTrans" cxnId="{ED2AE84C-1AAB-419B-B988-76DFBA0810D4}">
      <dgm:prSet/>
      <dgm:spPr/>
      <dgm:t>
        <a:bodyPr/>
        <a:lstStyle/>
        <a:p>
          <a:endParaRPr lang="en-US" sz="1200">
            <a:solidFill>
              <a:sysClr val="windowText" lastClr="000000"/>
            </a:solidFill>
          </a:endParaRPr>
        </a:p>
      </dgm:t>
    </dgm:pt>
    <dgm:pt modelId="{CAB5CD9B-F239-49B6-9B37-D20F43AA8AD8}" type="sibTrans" cxnId="{ED2AE84C-1AAB-419B-B988-76DFBA0810D4}">
      <dgm:prSet/>
      <dgm:spPr/>
      <dgm:t>
        <a:bodyPr/>
        <a:lstStyle/>
        <a:p>
          <a:endParaRPr lang="en-US">
            <a:solidFill>
              <a:sysClr val="windowText" lastClr="000000"/>
            </a:solidFill>
          </a:endParaRPr>
        </a:p>
      </dgm:t>
    </dgm:pt>
    <dgm:pt modelId="{F9FFB25E-AE3D-4F32-9692-E8B9756D87D9}">
      <dgm:prSet custT="1"/>
      <dgm:spPr/>
      <dgm:t>
        <a:bodyPr/>
        <a:lstStyle/>
        <a:p>
          <a:r>
            <a:rPr lang="en-US" sz="1200">
              <a:solidFill>
                <a:sysClr val="windowText" lastClr="000000"/>
              </a:solidFill>
            </a:rPr>
            <a:t>University of medical sciences -Iran</a:t>
          </a:r>
        </a:p>
      </dgm:t>
    </dgm:pt>
    <dgm:pt modelId="{2A3BB21B-B19D-454B-86FB-4A2ABA5249F1}" type="parTrans" cxnId="{3AB4974F-DF17-4F39-81BA-957E15B3C098}">
      <dgm:prSet/>
      <dgm:spPr/>
      <dgm:t>
        <a:bodyPr/>
        <a:lstStyle/>
        <a:p>
          <a:endParaRPr lang="en-US" sz="1200">
            <a:solidFill>
              <a:sysClr val="windowText" lastClr="000000"/>
            </a:solidFill>
          </a:endParaRPr>
        </a:p>
      </dgm:t>
    </dgm:pt>
    <dgm:pt modelId="{964DA4F0-1AF0-4FDA-9324-932A55F18445}" type="sibTrans" cxnId="{3AB4974F-DF17-4F39-81BA-957E15B3C098}">
      <dgm:prSet/>
      <dgm:spPr/>
      <dgm:t>
        <a:bodyPr/>
        <a:lstStyle/>
        <a:p>
          <a:endParaRPr lang="en-US">
            <a:solidFill>
              <a:sysClr val="windowText" lastClr="000000"/>
            </a:solidFill>
          </a:endParaRPr>
        </a:p>
      </dgm:t>
    </dgm:pt>
    <dgm:pt modelId="{76D2F2AE-C239-40E4-A41A-6CC359B166B2}">
      <dgm:prSet custT="1"/>
      <dgm:spPr/>
      <dgm:t>
        <a:bodyPr/>
        <a:lstStyle/>
        <a:p>
          <a:r>
            <a:rPr lang="en-US" sz="1200">
              <a:solidFill>
                <a:sysClr val="windowText" lastClr="000000"/>
              </a:solidFill>
            </a:rPr>
            <a:t>Provincial TB Program-Afghanistan </a:t>
          </a:r>
        </a:p>
      </dgm:t>
    </dgm:pt>
    <dgm:pt modelId="{240BC8FA-D3B4-4053-AC74-812411F5B985}" type="parTrans" cxnId="{CEC0701B-4C2D-4E56-A38E-4BF747F61724}">
      <dgm:prSet/>
      <dgm:spPr/>
      <dgm:t>
        <a:bodyPr/>
        <a:lstStyle/>
        <a:p>
          <a:endParaRPr lang="en-US" sz="1200">
            <a:solidFill>
              <a:sysClr val="windowText" lastClr="000000"/>
            </a:solidFill>
          </a:endParaRPr>
        </a:p>
      </dgm:t>
    </dgm:pt>
    <dgm:pt modelId="{C2EF7416-2C3F-4470-AE2A-90FB5ADDEAC6}" type="sibTrans" cxnId="{CEC0701B-4C2D-4E56-A38E-4BF747F61724}">
      <dgm:prSet/>
      <dgm:spPr/>
      <dgm:t>
        <a:bodyPr/>
        <a:lstStyle/>
        <a:p>
          <a:endParaRPr lang="en-US">
            <a:solidFill>
              <a:sysClr val="windowText" lastClr="000000"/>
            </a:solidFill>
          </a:endParaRPr>
        </a:p>
      </dgm:t>
    </dgm:pt>
    <dgm:pt modelId="{35E086C3-9893-4090-ACA0-08DFC4863319}">
      <dgm:prSet custT="1"/>
      <dgm:spPr/>
      <dgm:t>
        <a:bodyPr/>
        <a:lstStyle/>
        <a:p>
          <a:r>
            <a:rPr lang="en-US" altLang="en-US" sz="1200" b="0" dirty="0">
              <a:solidFill>
                <a:sysClr val="windowText" lastClr="000000"/>
              </a:solidFill>
              <a:latin typeface="+mn-lt"/>
              <a:ea typeface="Calibri" panose="020F0502020204030204" pitchFamily="34" charset="0"/>
              <a:cs typeface="Times New Roman" panose="02020603050405020304" pitchFamily="18" charset="0"/>
            </a:rPr>
            <a:t>Field health workers</a:t>
          </a:r>
          <a:endParaRPr lang="en-US" altLang="en-US" sz="1200" b="0" dirty="0">
            <a:solidFill>
              <a:sysClr val="windowText" lastClr="000000"/>
            </a:solidFill>
            <a:latin typeface="+mn-lt"/>
          </a:endParaRPr>
        </a:p>
      </dgm:t>
    </dgm:pt>
    <dgm:pt modelId="{4E0B58A8-A941-4210-81FF-162B2F09494C}" type="parTrans" cxnId="{D9463A45-6FBB-4767-B868-161CCF557952}">
      <dgm:prSet/>
      <dgm:spPr/>
      <dgm:t>
        <a:bodyPr/>
        <a:lstStyle/>
        <a:p>
          <a:endParaRPr lang="en-US" sz="1200">
            <a:solidFill>
              <a:sysClr val="windowText" lastClr="000000"/>
            </a:solidFill>
          </a:endParaRPr>
        </a:p>
      </dgm:t>
    </dgm:pt>
    <dgm:pt modelId="{DEFAA6FF-3838-448E-898E-7999B64AD736}" type="sibTrans" cxnId="{D9463A45-6FBB-4767-B868-161CCF557952}">
      <dgm:prSet/>
      <dgm:spPr/>
      <dgm:t>
        <a:bodyPr/>
        <a:lstStyle/>
        <a:p>
          <a:endParaRPr lang="en-US">
            <a:solidFill>
              <a:sysClr val="windowText" lastClr="000000"/>
            </a:solidFill>
          </a:endParaRPr>
        </a:p>
      </dgm:t>
    </dgm:pt>
    <dgm:pt modelId="{32BBBB2B-74DF-4A26-BB54-E65B7215183B}">
      <dgm:prSet custT="1"/>
      <dgm:spPr/>
      <dgm:t>
        <a:bodyPr/>
        <a:lstStyle/>
        <a:p>
          <a:r>
            <a:rPr kumimoji="0" lang="en-US" altLang="en-US" sz="1200" b="0" i="0" u="none" strike="noStrike" cap="none" normalizeH="0" baseline="0" dirty="0">
              <a:ln>
                <a:noFill/>
              </a:ln>
              <a:solidFill>
                <a:sysClr val="windowText" lastClr="000000"/>
              </a:solidFill>
              <a:effectLst/>
              <a:latin typeface="+mn-lt"/>
              <a:ea typeface="Calibri" panose="020F0502020204030204" pitchFamily="34" charset="0"/>
              <a:cs typeface="Times New Roman" panose="02020603050405020304" pitchFamily="18" charset="0"/>
            </a:rPr>
            <a:t>Health centers; houses and posts </a:t>
          </a:r>
          <a:endParaRPr kumimoji="0" lang="en-US" altLang="en-US" sz="1200" b="0" i="0" u="none" strike="noStrike" cap="none" normalizeH="0" baseline="0" dirty="0">
            <a:ln>
              <a:noFill/>
            </a:ln>
            <a:solidFill>
              <a:sysClr val="windowText" lastClr="000000"/>
            </a:solidFill>
            <a:effectLst/>
            <a:latin typeface="+mn-lt"/>
          </a:endParaRPr>
        </a:p>
      </dgm:t>
    </dgm:pt>
    <dgm:pt modelId="{6D6D897C-31E7-4221-91B8-C63C991273F7}" type="parTrans" cxnId="{717D5988-EDBF-42FB-9940-60DC6E1567D0}">
      <dgm:prSet/>
      <dgm:spPr/>
      <dgm:t>
        <a:bodyPr/>
        <a:lstStyle/>
        <a:p>
          <a:endParaRPr lang="en-US" sz="1200">
            <a:solidFill>
              <a:sysClr val="windowText" lastClr="000000"/>
            </a:solidFill>
          </a:endParaRPr>
        </a:p>
      </dgm:t>
    </dgm:pt>
    <dgm:pt modelId="{DC1D8DBB-5976-40D1-AADD-E24BF65CA99D}" type="sibTrans" cxnId="{717D5988-EDBF-42FB-9940-60DC6E1567D0}">
      <dgm:prSet/>
      <dgm:spPr/>
      <dgm:t>
        <a:bodyPr/>
        <a:lstStyle/>
        <a:p>
          <a:endParaRPr lang="en-US">
            <a:solidFill>
              <a:sysClr val="windowText" lastClr="000000"/>
            </a:solidFill>
          </a:endParaRPr>
        </a:p>
      </dgm:t>
    </dgm:pt>
    <dgm:pt modelId="{6D99E5B4-7302-4477-8EA6-E3F92F2994A7}">
      <dgm:prSet custT="1"/>
      <dgm:spPr/>
      <dgm:t>
        <a:bodyPr/>
        <a:lstStyle/>
        <a:p>
          <a:r>
            <a:rPr lang="en-US" sz="1200">
              <a:solidFill>
                <a:sysClr val="windowText" lastClr="000000"/>
              </a:solidFill>
            </a:rPr>
            <a:t>Health facilities providing TB services in the 4 boarder provinces</a:t>
          </a:r>
        </a:p>
      </dgm:t>
    </dgm:pt>
    <dgm:pt modelId="{FF8EF947-CD4F-444C-826E-65B09314B25B}" type="parTrans" cxnId="{2D4C8EBC-B1F8-4EF0-BF6A-3DBC233ED56E}">
      <dgm:prSet/>
      <dgm:spPr/>
      <dgm:t>
        <a:bodyPr/>
        <a:lstStyle/>
        <a:p>
          <a:endParaRPr lang="en-US" sz="1200">
            <a:solidFill>
              <a:sysClr val="windowText" lastClr="000000"/>
            </a:solidFill>
          </a:endParaRPr>
        </a:p>
      </dgm:t>
    </dgm:pt>
    <dgm:pt modelId="{C5C3F510-A335-43FA-871B-DF293C6DFC83}" type="sibTrans" cxnId="{2D4C8EBC-B1F8-4EF0-BF6A-3DBC233ED56E}">
      <dgm:prSet/>
      <dgm:spPr/>
      <dgm:t>
        <a:bodyPr/>
        <a:lstStyle/>
        <a:p>
          <a:endParaRPr lang="en-US">
            <a:solidFill>
              <a:sysClr val="windowText" lastClr="000000"/>
            </a:solidFill>
          </a:endParaRPr>
        </a:p>
      </dgm:t>
    </dgm:pt>
    <dgm:pt modelId="{8406359D-F842-4BA9-8274-15DFBFF9F7FC}">
      <dgm:prSet custT="1"/>
      <dgm:spPr/>
      <dgm:t>
        <a:bodyPr/>
        <a:lstStyle/>
        <a:p>
          <a:r>
            <a:rPr lang="en-AU" sz="1200" b="0" dirty="0">
              <a:solidFill>
                <a:sysClr val="windowText" lastClr="000000"/>
              </a:solidFill>
              <a:effectLst/>
              <a:ea typeface="Calibri" panose="020F0502020204030204" pitchFamily="34" charset="0"/>
              <a:cs typeface="Times New Roman" panose="02020603050405020304" pitchFamily="18" charset="0"/>
            </a:rPr>
            <a:t>NTP  Afghanistan </a:t>
          </a:r>
          <a:endParaRPr lang="en-US" sz="1200" b="0">
            <a:solidFill>
              <a:sysClr val="windowText" lastClr="000000"/>
            </a:solidFill>
          </a:endParaRPr>
        </a:p>
      </dgm:t>
    </dgm:pt>
    <dgm:pt modelId="{D070CDC8-5C21-4643-92F6-CAF8F3F9573A}" type="parTrans" cxnId="{2A9D1206-D900-4D54-93A5-907F71F0F332}">
      <dgm:prSet/>
      <dgm:spPr/>
      <dgm:t>
        <a:bodyPr/>
        <a:lstStyle/>
        <a:p>
          <a:endParaRPr lang="en-US" sz="1200">
            <a:solidFill>
              <a:sysClr val="windowText" lastClr="000000"/>
            </a:solidFill>
          </a:endParaRPr>
        </a:p>
      </dgm:t>
    </dgm:pt>
    <dgm:pt modelId="{037F1CC0-F600-46B6-8EC8-F4E627693843}" type="sibTrans" cxnId="{2A9D1206-D900-4D54-93A5-907F71F0F332}">
      <dgm:prSet/>
      <dgm:spPr/>
      <dgm:t>
        <a:bodyPr/>
        <a:lstStyle/>
        <a:p>
          <a:endParaRPr lang="en-US">
            <a:solidFill>
              <a:sysClr val="windowText" lastClr="000000"/>
            </a:solidFill>
          </a:endParaRPr>
        </a:p>
      </dgm:t>
    </dgm:pt>
    <dgm:pt modelId="{F7ECE6B3-8300-4D51-B1FA-F90B7A9585A6}">
      <dgm:prSet custT="1"/>
      <dgm:spPr/>
      <dgm:t>
        <a:bodyPr/>
        <a:lstStyle/>
        <a:p>
          <a:r>
            <a:rPr lang="en-AU" sz="1200" b="0" dirty="0">
              <a:solidFill>
                <a:sysClr val="windowText" lastClr="000000"/>
              </a:solidFill>
              <a:effectLst/>
              <a:ea typeface="Calibri" panose="020F0502020204030204" pitchFamily="34" charset="0"/>
              <a:cs typeface="Times New Roman" panose="02020603050405020304" pitchFamily="18" charset="0"/>
            </a:rPr>
            <a:t>NTP  Iran </a:t>
          </a:r>
          <a:endParaRPr lang="en-US" sz="1200" b="0">
            <a:solidFill>
              <a:sysClr val="windowText" lastClr="000000"/>
            </a:solidFill>
          </a:endParaRPr>
        </a:p>
      </dgm:t>
    </dgm:pt>
    <dgm:pt modelId="{C066C179-DFC7-4B23-B265-D5FBBD9479BF}" type="parTrans" cxnId="{7BCC2D03-C75E-4DBA-A984-AA8FC9E9A175}">
      <dgm:prSet/>
      <dgm:spPr/>
      <dgm:t>
        <a:bodyPr/>
        <a:lstStyle/>
        <a:p>
          <a:endParaRPr lang="en-US" sz="1200">
            <a:solidFill>
              <a:sysClr val="windowText" lastClr="000000"/>
            </a:solidFill>
          </a:endParaRPr>
        </a:p>
      </dgm:t>
    </dgm:pt>
    <dgm:pt modelId="{11F6EFF5-71BD-46EE-808D-270386244FBF}" type="sibTrans" cxnId="{7BCC2D03-C75E-4DBA-A984-AA8FC9E9A175}">
      <dgm:prSet/>
      <dgm:spPr/>
      <dgm:t>
        <a:bodyPr/>
        <a:lstStyle/>
        <a:p>
          <a:endParaRPr lang="en-US">
            <a:solidFill>
              <a:sysClr val="windowText" lastClr="000000"/>
            </a:solidFill>
          </a:endParaRPr>
        </a:p>
      </dgm:t>
    </dgm:pt>
    <dgm:pt modelId="{C66D566A-43CD-4A16-AD52-9CC033063BB1}">
      <dgm:prSet custT="1"/>
      <dgm:spPr/>
      <dgm:t>
        <a:bodyPr/>
        <a:lstStyle/>
        <a:p>
          <a:r>
            <a:rPr lang="en-AU" sz="1200" b="0" dirty="0">
              <a:solidFill>
                <a:sysClr val="windowText" lastClr="000000"/>
              </a:solidFill>
              <a:effectLst/>
              <a:ea typeface="Calibri" panose="020F0502020204030204" pitchFamily="34" charset="0"/>
              <a:cs typeface="Times New Roman" panose="02020603050405020304" pitchFamily="18" charset="0"/>
            </a:rPr>
            <a:t>NTP  Pakistan </a:t>
          </a:r>
          <a:endParaRPr lang="en-US" sz="1200" b="0">
            <a:solidFill>
              <a:sysClr val="windowText" lastClr="000000"/>
            </a:solidFill>
          </a:endParaRPr>
        </a:p>
      </dgm:t>
    </dgm:pt>
    <dgm:pt modelId="{B71C118A-6CD3-493A-AF30-EA958A1865A4}" type="parTrans" cxnId="{B77518AA-3625-4664-9534-F2925D16A509}">
      <dgm:prSet/>
      <dgm:spPr/>
      <dgm:t>
        <a:bodyPr/>
        <a:lstStyle/>
        <a:p>
          <a:endParaRPr lang="en-US" sz="1200">
            <a:solidFill>
              <a:sysClr val="windowText" lastClr="000000"/>
            </a:solidFill>
          </a:endParaRPr>
        </a:p>
      </dgm:t>
    </dgm:pt>
    <dgm:pt modelId="{0E94386C-196C-4516-83C2-26627DC76A05}" type="sibTrans" cxnId="{B77518AA-3625-4664-9534-F2925D16A509}">
      <dgm:prSet/>
      <dgm:spPr/>
      <dgm:t>
        <a:bodyPr/>
        <a:lstStyle/>
        <a:p>
          <a:endParaRPr lang="en-US">
            <a:solidFill>
              <a:sysClr val="windowText" lastClr="000000"/>
            </a:solidFill>
          </a:endParaRPr>
        </a:p>
      </dgm:t>
    </dgm:pt>
    <dgm:pt modelId="{8253CC82-C327-464E-A506-BEFD06CDF91C}">
      <dgm:prSet custT="1"/>
      <dgm:spPr/>
      <dgm:t>
        <a:bodyPr/>
        <a:lstStyle/>
        <a:p>
          <a:r>
            <a:rPr lang="en-US" sz="1200">
              <a:solidFill>
                <a:sysClr val="windowText" lastClr="000000"/>
              </a:solidFill>
            </a:rPr>
            <a:t>UNHCR</a:t>
          </a:r>
        </a:p>
      </dgm:t>
    </dgm:pt>
    <dgm:pt modelId="{AAF0F23A-2145-4C42-810F-7B1F63846E80}" type="parTrans" cxnId="{2A95059B-6191-4213-822D-0E69F2C777B6}">
      <dgm:prSet/>
      <dgm:spPr/>
      <dgm:t>
        <a:bodyPr/>
        <a:lstStyle/>
        <a:p>
          <a:endParaRPr lang="en-US" sz="1200">
            <a:solidFill>
              <a:sysClr val="windowText" lastClr="000000"/>
            </a:solidFill>
          </a:endParaRPr>
        </a:p>
      </dgm:t>
    </dgm:pt>
    <dgm:pt modelId="{9FBF03F8-1A17-4F32-A918-B73E819484C1}" type="sibTrans" cxnId="{2A95059B-6191-4213-822D-0E69F2C777B6}">
      <dgm:prSet/>
      <dgm:spPr/>
      <dgm:t>
        <a:bodyPr/>
        <a:lstStyle/>
        <a:p>
          <a:endParaRPr lang="en-US">
            <a:solidFill>
              <a:sysClr val="windowText" lastClr="000000"/>
            </a:solidFill>
          </a:endParaRPr>
        </a:p>
      </dgm:t>
    </dgm:pt>
    <dgm:pt modelId="{213BEE96-FB7F-4978-971E-529268ECD4A6}">
      <dgm:prSet custT="1"/>
      <dgm:spPr/>
      <dgm:t>
        <a:bodyPr/>
        <a:lstStyle/>
        <a:p>
          <a:r>
            <a:rPr lang="en-US" sz="1200">
              <a:solidFill>
                <a:sysClr val="windowText" lastClr="000000"/>
              </a:solidFill>
            </a:rPr>
            <a:t>UNDP Afghanistan</a:t>
          </a:r>
        </a:p>
      </dgm:t>
    </dgm:pt>
    <dgm:pt modelId="{B82DAA31-EC8C-4789-80C5-D6A20D5AF7C6}" type="parTrans" cxnId="{C95B5A04-CC33-488B-BFA4-3E3010D2AC89}">
      <dgm:prSet/>
      <dgm:spPr/>
      <dgm:t>
        <a:bodyPr/>
        <a:lstStyle/>
        <a:p>
          <a:endParaRPr lang="en-US" sz="1200">
            <a:solidFill>
              <a:sysClr val="windowText" lastClr="000000"/>
            </a:solidFill>
          </a:endParaRPr>
        </a:p>
      </dgm:t>
    </dgm:pt>
    <dgm:pt modelId="{10411324-6340-4A28-81A0-542618EFCC27}" type="sibTrans" cxnId="{C95B5A04-CC33-488B-BFA4-3E3010D2AC89}">
      <dgm:prSet/>
      <dgm:spPr/>
      <dgm:t>
        <a:bodyPr/>
        <a:lstStyle/>
        <a:p>
          <a:endParaRPr lang="en-US">
            <a:solidFill>
              <a:sysClr val="windowText" lastClr="000000"/>
            </a:solidFill>
          </a:endParaRPr>
        </a:p>
      </dgm:t>
    </dgm:pt>
    <dgm:pt modelId="{0891856E-A282-45C4-A5BD-0924B6CFB22D}">
      <dgm:prSet custT="1"/>
      <dgm:spPr/>
      <dgm:t>
        <a:bodyPr/>
        <a:lstStyle/>
        <a:p>
          <a:r>
            <a:rPr lang="en-US" sz="1200">
              <a:solidFill>
                <a:sysClr val="windowText" lastClr="000000"/>
              </a:solidFill>
            </a:rPr>
            <a:t>UNDP Iran</a:t>
          </a:r>
        </a:p>
      </dgm:t>
    </dgm:pt>
    <dgm:pt modelId="{263A0715-1704-4761-A27D-53A5D77F0FBF}" type="parTrans" cxnId="{24A4FC73-183B-44BD-8A7D-50F2DF2E6EE6}">
      <dgm:prSet/>
      <dgm:spPr/>
      <dgm:t>
        <a:bodyPr/>
        <a:lstStyle/>
        <a:p>
          <a:endParaRPr lang="en-US" sz="1200">
            <a:solidFill>
              <a:sysClr val="windowText" lastClr="000000"/>
            </a:solidFill>
          </a:endParaRPr>
        </a:p>
      </dgm:t>
    </dgm:pt>
    <dgm:pt modelId="{F24C6B66-13CA-47CA-B170-5A8C06E694DE}" type="sibTrans" cxnId="{24A4FC73-183B-44BD-8A7D-50F2DF2E6EE6}">
      <dgm:prSet/>
      <dgm:spPr/>
      <dgm:t>
        <a:bodyPr/>
        <a:lstStyle/>
        <a:p>
          <a:endParaRPr lang="en-US">
            <a:solidFill>
              <a:sysClr val="windowText" lastClr="000000"/>
            </a:solidFill>
          </a:endParaRPr>
        </a:p>
      </dgm:t>
    </dgm:pt>
    <dgm:pt modelId="{C1D490A5-CCBD-402F-99E9-3198A1FB06D3}">
      <dgm:prSet custT="1"/>
      <dgm:spPr/>
      <dgm:t>
        <a:bodyPr/>
        <a:lstStyle/>
        <a:p>
          <a:r>
            <a:rPr lang="en-US" sz="1200">
              <a:solidFill>
                <a:sysClr val="windowText" lastClr="000000"/>
              </a:solidFill>
            </a:rPr>
            <a:t>UNDP Pakistan</a:t>
          </a:r>
        </a:p>
      </dgm:t>
    </dgm:pt>
    <dgm:pt modelId="{6C3B89ED-50B6-4647-946B-0557B4E7842C}" type="parTrans" cxnId="{A2530ED8-57C8-448A-8FD5-1090EB3A19FF}">
      <dgm:prSet/>
      <dgm:spPr/>
      <dgm:t>
        <a:bodyPr/>
        <a:lstStyle/>
        <a:p>
          <a:endParaRPr lang="en-US" sz="1200">
            <a:solidFill>
              <a:sysClr val="windowText" lastClr="000000"/>
            </a:solidFill>
          </a:endParaRPr>
        </a:p>
      </dgm:t>
    </dgm:pt>
    <dgm:pt modelId="{40B1A074-29F6-48E7-90F3-E801D74D469F}" type="sibTrans" cxnId="{A2530ED8-57C8-448A-8FD5-1090EB3A19FF}">
      <dgm:prSet/>
      <dgm:spPr/>
      <dgm:t>
        <a:bodyPr/>
        <a:lstStyle/>
        <a:p>
          <a:endParaRPr lang="en-US">
            <a:solidFill>
              <a:sysClr val="windowText" lastClr="000000"/>
            </a:solidFill>
          </a:endParaRPr>
        </a:p>
      </dgm:t>
    </dgm:pt>
    <dgm:pt modelId="{A2139ABA-FFBA-42A1-802E-65118B23D745}">
      <dgm:prSet custT="1"/>
      <dgm:spPr/>
      <dgm:t>
        <a:bodyPr/>
        <a:lstStyle/>
        <a:p>
          <a:r>
            <a:rPr lang="en-US" sz="1200">
              <a:solidFill>
                <a:sysClr val="windowText" lastClr="000000"/>
              </a:solidFill>
            </a:rPr>
            <a:t>Global Fund</a:t>
          </a:r>
        </a:p>
      </dgm:t>
    </dgm:pt>
    <dgm:pt modelId="{F141D032-8053-40D6-85B0-6DAA28381D72}" type="parTrans" cxnId="{80E5160A-85E4-4B5E-AC0F-272FA15DDDB3}">
      <dgm:prSet/>
      <dgm:spPr/>
      <dgm:t>
        <a:bodyPr/>
        <a:lstStyle/>
        <a:p>
          <a:endParaRPr lang="en-US">
            <a:solidFill>
              <a:sysClr val="windowText" lastClr="000000"/>
            </a:solidFill>
          </a:endParaRPr>
        </a:p>
      </dgm:t>
    </dgm:pt>
    <dgm:pt modelId="{A3F62605-AB1A-4F85-A231-51550C48AD55}" type="sibTrans" cxnId="{80E5160A-85E4-4B5E-AC0F-272FA15DDDB3}">
      <dgm:prSet/>
      <dgm:spPr/>
      <dgm:t>
        <a:bodyPr/>
        <a:lstStyle/>
        <a:p>
          <a:endParaRPr lang="en-US">
            <a:solidFill>
              <a:sysClr val="windowText" lastClr="000000"/>
            </a:solidFill>
          </a:endParaRPr>
        </a:p>
      </dgm:t>
    </dgm:pt>
    <dgm:pt modelId="{E9BF6F11-EFD9-4D21-B329-3A3D4BCD575E}" type="asst">
      <dgm:prSet custT="1"/>
      <dgm:spPr/>
      <dgm:t>
        <a:bodyPr/>
        <a:lstStyle/>
        <a:p>
          <a:r>
            <a:rPr lang="en-AU" sz="1200" b="0" dirty="0">
              <a:solidFill>
                <a:sysClr val="windowText" lastClr="000000"/>
              </a:solidFill>
              <a:effectLst/>
              <a:ea typeface="Calibri" panose="020F0502020204030204" pitchFamily="34" charset="0"/>
              <a:cs typeface="Times New Roman" panose="02020603050405020304" pitchFamily="18" charset="0"/>
            </a:rPr>
            <a:t>WHO EMRO</a:t>
          </a:r>
          <a:endParaRPr lang="en-US" sz="1200" b="0">
            <a:solidFill>
              <a:sysClr val="windowText" lastClr="000000"/>
            </a:solidFill>
          </a:endParaRPr>
        </a:p>
      </dgm:t>
    </dgm:pt>
    <dgm:pt modelId="{C50C3848-F4AE-4B7F-8719-183F6EBB5050}" type="parTrans" cxnId="{8CDFDE67-37F0-4F20-9C60-4690F319A592}">
      <dgm:prSet/>
      <dgm:spPr/>
      <dgm:t>
        <a:bodyPr/>
        <a:lstStyle/>
        <a:p>
          <a:endParaRPr lang="en-US" sz="1200">
            <a:solidFill>
              <a:sysClr val="windowText" lastClr="000000"/>
            </a:solidFill>
          </a:endParaRPr>
        </a:p>
      </dgm:t>
    </dgm:pt>
    <dgm:pt modelId="{FB975F4D-6A84-4213-B5FD-A090F87F81C6}" type="sibTrans" cxnId="{8CDFDE67-37F0-4F20-9C60-4690F319A592}">
      <dgm:prSet/>
      <dgm:spPr/>
      <dgm:t>
        <a:bodyPr/>
        <a:lstStyle/>
        <a:p>
          <a:endParaRPr lang="en-US">
            <a:solidFill>
              <a:sysClr val="windowText" lastClr="000000"/>
            </a:solidFill>
          </a:endParaRPr>
        </a:p>
      </dgm:t>
    </dgm:pt>
    <dgm:pt modelId="{5122D6EC-71C7-4784-8933-FE96C6D186D4}" type="asst">
      <dgm:prSet custT="1"/>
      <dgm:spPr/>
      <dgm:t>
        <a:bodyPr/>
        <a:lstStyle/>
        <a:p>
          <a:r>
            <a:rPr lang="en-GB" sz="1100" b="0" dirty="0">
              <a:solidFill>
                <a:sysClr val="windowText" lastClr="000000"/>
              </a:solidFill>
            </a:rPr>
            <a:t>MSASC</a:t>
          </a:r>
          <a:endParaRPr lang="en-US" sz="1100" b="0">
            <a:solidFill>
              <a:sysClr val="windowText" lastClr="000000"/>
            </a:solidFill>
          </a:endParaRPr>
        </a:p>
      </dgm:t>
    </dgm:pt>
    <dgm:pt modelId="{915703CF-174D-4305-A974-D0750FD02FF7}" type="parTrans" cxnId="{82D7E8E0-3939-40F9-A58E-B44A46A243B7}">
      <dgm:prSet/>
      <dgm:spPr/>
      <dgm:t>
        <a:bodyPr/>
        <a:lstStyle/>
        <a:p>
          <a:endParaRPr lang="en-US">
            <a:solidFill>
              <a:sysClr val="windowText" lastClr="000000"/>
            </a:solidFill>
          </a:endParaRPr>
        </a:p>
      </dgm:t>
    </dgm:pt>
    <dgm:pt modelId="{3F075258-95E2-4A7B-A33E-F5975884F0D5}" type="sibTrans" cxnId="{82D7E8E0-3939-40F9-A58E-B44A46A243B7}">
      <dgm:prSet/>
      <dgm:spPr/>
      <dgm:t>
        <a:bodyPr/>
        <a:lstStyle/>
        <a:p>
          <a:endParaRPr lang="en-US">
            <a:solidFill>
              <a:sysClr val="windowText" lastClr="000000"/>
            </a:solidFill>
          </a:endParaRPr>
        </a:p>
      </dgm:t>
    </dgm:pt>
    <dgm:pt modelId="{B4A26C43-AE4A-4C06-9E91-1C3C9921B4CF}">
      <dgm:prSet/>
      <dgm:spPr/>
      <dgm:t>
        <a:bodyPr/>
        <a:lstStyle/>
        <a:p>
          <a:r>
            <a:rPr lang="en-US">
              <a:solidFill>
                <a:sysClr val="windowText" lastClr="000000"/>
              </a:solidFill>
            </a:rPr>
            <a:t>IOM Afghanistan</a:t>
          </a:r>
        </a:p>
        <a:p>
          <a:endParaRPr lang="en-US">
            <a:solidFill>
              <a:sysClr val="windowText" lastClr="000000"/>
            </a:solidFill>
          </a:endParaRPr>
        </a:p>
      </dgm:t>
    </dgm:pt>
    <dgm:pt modelId="{0D19F2F6-FE32-4698-99E1-E93120F10C5C}" type="parTrans" cxnId="{DA11FD8D-5C8E-4F96-AE86-8CF09CF6687F}">
      <dgm:prSet/>
      <dgm:spPr/>
      <dgm:t>
        <a:bodyPr/>
        <a:lstStyle/>
        <a:p>
          <a:endParaRPr lang="en-US">
            <a:solidFill>
              <a:sysClr val="windowText" lastClr="000000"/>
            </a:solidFill>
          </a:endParaRPr>
        </a:p>
      </dgm:t>
    </dgm:pt>
    <dgm:pt modelId="{6533586C-746E-4C71-90C9-37AA6383A8DA}" type="sibTrans" cxnId="{DA11FD8D-5C8E-4F96-AE86-8CF09CF6687F}">
      <dgm:prSet/>
      <dgm:spPr/>
      <dgm:t>
        <a:bodyPr/>
        <a:lstStyle/>
        <a:p>
          <a:endParaRPr lang="en-US">
            <a:solidFill>
              <a:sysClr val="windowText" lastClr="000000"/>
            </a:solidFill>
          </a:endParaRPr>
        </a:p>
      </dgm:t>
    </dgm:pt>
    <dgm:pt modelId="{D823A80F-8818-4FEC-AA81-CD55DA88667B}" type="pres">
      <dgm:prSet presAssocID="{A857C27F-55CA-42E0-BC88-7EC22FF9CAF5}" presName="hierChild1" presStyleCnt="0">
        <dgm:presLayoutVars>
          <dgm:orgChart val="1"/>
          <dgm:chPref val="1"/>
          <dgm:dir/>
          <dgm:animOne val="branch"/>
          <dgm:animLvl val="lvl"/>
          <dgm:resizeHandles/>
        </dgm:presLayoutVars>
      </dgm:prSet>
      <dgm:spPr/>
    </dgm:pt>
    <dgm:pt modelId="{94F0C970-B073-4563-BC5E-8BEB8DEC5F9B}" type="pres">
      <dgm:prSet presAssocID="{A2139ABA-FFBA-42A1-802E-65118B23D745}" presName="hierRoot1" presStyleCnt="0">
        <dgm:presLayoutVars>
          <dgm:hierBranch val="init"/>
        </dgm:presLayoutVars>
      </dgm:prSet>
      <dgm:spPr/>
    </dgm:pt>
    <dgm:pt modelId="{F4D44C98-B3D3-4266-97F1-C3347F08F293}" type="pres">
      <dgm:prSet presAssocID="{A2139ABA-FFBA-42A1-802E-65118B23D745}" presName="rootComposite1" presStyleCnt="0"/>
      <dgm:spPr/>
    </dgm:pt>
    <dgm:pt modelId="{5F0F6054-ADB7-4445-A1DC-39E91F6DD50F}" type="pres">
      <dgm:prSet presAssocID="{A2139ABA-FFBA-42A1-802E-65118B23D745}" presName="rootText1" presStyleLbl="node0" presStyleIdx="0" presStyleCnt="1">
        <dgm:presLayoutVars>
          <dgm:chPref val="3"/>
        </dgm:presLayoutVars>
      </dgm:prSet>
      <dgm:spPr/>
    </dgm:pt>
    <dgm:pt modelId="{0A086DB8-4BDA-4049-A3E6-3585B3247AE8}" type="pres">
      <dgm:prSet presAssocID="{A2139ABA-FFBA-42A1-802E-65118B23D745}" presName="rootConnector1" presStyleLbl="node1" presStyleIdx="0" presStyleCnt="0"/>
      <dgm:spPr/>
    </dgm:pt>
    <dgm:pt modelId="{086C7B9F-3FE3-47E6-B35E-19FCB9051D56}" type="pres">
      <dgm:prSet presAssocID="{A2139ABA-FFBA-42A1-802E-65118B23D745}" presName="hierChild2" presStyleCnt="0"/>
      <dgm:spPr/>
    </dgm:pt>
    <dgm:pt modelId="{61F9E59E-0689-48FE-96B7-B96DBDDFB461}" type="pres">
      <dgm:prSet presAssocID="{C90E14AB-596F-41DB-B051-CFD197D808A8}" presName="Name37" presStyleLbl="parChTrans1D2" presStyleIdx="0" presStyleCnt="1"/>
      <dgm:spPr/>
    </dgm:pt>
    <dgm:pt modelId="{BABB3537-9720-47FD-AE80-C58F179009EE}" type="pres">
      <dgm:prSet presAssocID="{0DE5E755-41CC-4E4E-BF1B-7B68DC80E4BE}" presName="hierRoot2" presStyleCnt="0">
        <dgm:presLayoutVars>
          <dgm:hierBranch val="init"/>
        </dgm:presLayoutVars>
      </dgm:prSet>
      <dgm:spPr/>
    </dgm:pt>
    <dgm:pt modelId="{508291D4-D211-4C57-9932-7A2157C2DAC7}" type="pres">
      <dgm:prSet presAssocID="{0DE5E755-41CC-4E4E-BF1B-7B68DC80E4BE}" presName="rootComposite" presStyleCnt="0"/>
      <dgm:spPr/>
    </dgm:pt>
    <dgm:pt modelId="{0D6E3A0C-3EAB-48D0-AC18-D3CAC29B9F15}" type="pres">
      <dgm:prSet presAssocID="{0DE5E755-41CC-4E4E-BF1B-7B68DC80E4BE}" presName="rootText" presStyleLbl="node2" presStyleIdx="0" presStyleCnt="1" custScaleX="179027">
        <dgm:presLayoutVars>
          <dgm:chPref val="3"/>
        </dgm:presLayoutVars>
      </dgm:prSet>
      <dgm:spPr/>
    </dgm:pt>
    <dgm:pt modelId="{CAE304C7-0534-40C5-B66F-B3CB5AB82986}" type="pres">
      <dgm:prSet presAssocID="{0DE5E755-41CC-4E4E-BF1B-7B68DC80E4BE}" presName="rootConnector" presStyleLbl="node2" presStyleIdx="0" presStyleCnt="1"/>
      <dgm:spPr/>
    </dgm:pt>
    <dgm:pt modelId="{848D57F8-09DA-4BB9-87B2-19E44A7EFFE9}" type="pres">
      <dgm:prSet presAssocID="{0DE5E755-41CC-4E4E-BF1B-7B68DC80E4BE}" presName="hierChild4" presStyleCnt="0"/>
      <dgm:spPr/>
    </dgm:pt>
    <dgm:pt modelId="{9457DFE8-88D4-4BE8-8378-9187CD9D8764}" type="pres">
      <dgm:prSet presAssocID="{B82DAA31-EC8C-4789-80C5-D6A20D5AF7C6}" presName="Name37" presStyleLbl="parChTrans1D3" presStyleIdx="0" presStyleCnt="6"/>
      <dgm:spPr/>
    </dgm:pt>
    <dgm:pt modelId="{89BDE6C6-F413-43DC-B17F-7C37F6C32251}" type="pres">
      <dgm:prSet presAssocID="{213BEE96-FB7F-4978-971E-529268ECD4A6}" presName="hierRoot2" presStyleCnt="0">
        <dgm:presLayoutVars>
          <dgm:hierBranch val="init"/>
        </dgm:presLayoutVars>
      </dgm:prSet>
      <dgm:spPr/>
    </dgm:pt>
    <dgm:pt modelId="{8C21FA12-6065-4C9F-9DF5-32FDF8FDD041}" type="pres">
      <dgm:prSet presAssocID="{213BEE96-FB7F-4978-971E-529268ECD4A6}" presName="rootComposite" presStyleCnt="0"/>
      <dgm:spPr/>
    </dgm:pt>
    <dgm:pt modelId="{D4CB9EA9-25BE-40B3-9C07-57C32A173A86}" type="pres">
      <dgm:prSet presAssocID="{213BEE96-FB7F-4978-971E-529268ECD4A6}" presName="rootText" presStyleLbl="node3" presStyleIdx="0" presStyleCnt="4">
        <dgm:presLayoutVars>
          <dgm:chPref val="3"/>
        </dgm:presLayoutVars>
      </dgm:prSet>
      <dgm:spPr/>
    </dgm:pt>
    <dgm:pt modelId="{E07FB422-1B71-4206-9A25-54D73827623B}" type="pres">
      <dgm:prSet presAssocID="{213BEE96-FB7F-4978-971E-529268ECD4A6}" presName="rootConnector" presStyleLbl="node3" presStyleIdx="0" presStyleCnt="4"/>
      <dgm:spPr/>
    </dgm:pt>
    <dgm:pt modelId="{91D1D67F-A9AA-4D69-97C8-A0455AAD2820}" type="pres">
      <dgm:prSet presAssocID="{213BEE96-FB7F-4978-971E-529268ECD4A6}" presName="hierChild4" presStyleCnt="0"/>
      <dgm:spPr/>
    </dgm:pt>
    <dgm:pt modelId="{7F46EC06-655F-44CC-B0C8-447A4B615488}" type="pres">
      <dgm:prSet presAssocID="{D070CDC8-5C21-4643-92F6-CAF8F3F9573A}" presName="Name37" presStyleLbl="parChTrans1D4" presStyleIdx="0" presStyleCnt="11"/>
      <dgm:spPr/>
    </dgm:pt>
    <dgm:pt modelId="{3A6D6A36-4CEB-450A-A6E2-753408D51A55}" type="pres">
      <dgm:prSet presAssocID="{8406359D-F842-4BA9-8274-15DFBFF9F7FC}" presName="hierRoot2" presStyleCnt="0">
        <dgm:presLayoutVars>
          <dgm:hierBranch val="init"/>
        </dgm:presLayoutVars>
      </dgm:prSet>
      <dgm:spPr/>
    </dgm:pt>
    <dgm:pt modelId="{B1E6EF11-F289-4A14-AAC9-2EDFDE1E8BAA}" type="pres">
      <dgm:prSet presAssocID="{8406359D-F842-4BA9-8274-15DFBFF9F7FC}" presName="rootComposite" presStyleCnt="0"/>
      <dgm:spPr/>
    </dgm:pt>
    <dgm:pt modelId="{5FE405A4-90D5-407C-A04D-9BEDBDF14268}" type="pres">
      <dgm:prSet presAssocID="{8406359D-F842-4BA9-8274-15DFBFF9F7FC}" presName="rootText" presStyleLbl="node4" presStyleIdx="0" presStyleCnt="11" custScaleY="67449">
        <dgm:presLayoutVars>
          <dgm:chPref val="3"/>
        </dgm:presLayoutVars>
      </dgm:prSet>
      <dgm:spPr/>
    </dgm:pt>
    <dgm:pt modelId="{27CF99FF-AB7E-42D2-91E5-03B44C2EFC9A}" type="pres">
      <dgm:prSet presAssocID="{8406359D-F842-4BA9-8274-15DFBFF9F7FC}" presName="rootConnector" presStyleLbl="node4" presStyleIdx="0" presStyleCnt="11"/>
      <dgm:spPr/>
    </dgm:pt>
    <dgm:pt modelId="{B3F7497A-F6B4-4E25-968C-DD321ABDF464}" type="pres">
      <dgm:prSet presAssocID="{8406359D-F842-4BA9-8274-15DFBFF9F7FC}" presName="hierChild4" presStyleCnt="0"/>
      <dgm:spPr/>
    </dgm:pt>
    <dgm:pt modelId="{CF0155CA-5005-4832-AC66-CB2C43D86F9A}" type="pres">
      <dgm:prSet presAssocID="{240BC8FA-D3B4-4053-AC74-812411F5B985}" presName="Name37" presStyleLbl="parChTrans1D4" presStyleIdx="1" presStyleCnt="11"/>
      <dgm:spPr/>
    </dgm:pt>
    <dgm:pt modelId="{A5B54A49-ABE1-48B3-80C9-18F2E800E02F}" type="pres">
      <dgm:prSet presAssocID="{76D2F2AE-C239-40E4-A41A-6CC359B166B2}" presName="hierRoot2" presStyleCnt="0">
        <dgm:presLayoutVars>
          <dgm:hierBranch val="init"/>
        </dgm:presLayoutVars>
      </dgm:prSet>
      <dgm:spPr/>
    </dgm:pt>
    <dgm:pt modelId="{01A3E2AE-D7D8-4A10-94C0-67434FC92803}" type="pres">
      <dgm:prSet presAssocID="{76D2F2AE-C239-40E4-A41A-6CC359B166B2}" presName="rootComposite" presStyleCnt="0"/>
      <dgm:spPr/>
    </dgm:pt>
    <dgm:pt modelId="{427A35E2-E812-4F89-96CA-3CAB984ED105}" type="pres">
      <dgm:prSet presAssocID="{76D2F2AE-C239-40E4-A41A-6CC359B166B2}" presName="rootText" presStyleLbl="node4" presStyleIdx="1" presStyleCnt="11" custScaleX="185875" custLinFactNeighborX="18717" custLinFactNeighborY="13021">
        <dgm:presLayoutVars>
          <dgm:chPref val="3"/>
        </dgm:presLayoutVars>
      </dgm:prSet>
      <dgm:spPr/>
    </dgm:pt>
    <dgm:pt modelId="{A0A4794A-F7F7-4130-B20B-CEEBAD60AA19}" type="pres">
      <dgm:prSet presAssocID="{76D2F2AE-C239-40E4-A41A-6CC359B166B2}" presName="rootConnector" presStyleLbl="node4" presStyleIdx="1" presStyleCnt="11"/>
      <dgm:spPr/>
    </dgm:pt>
    <dgm:pt modelId="{CAAFFAC4-CC45-40B7-8E14-70068699CC30}" type="pres">
      <dgm:prSet presAssocID="{76D2F2AE-C239-40E4-A41A-6CC359B166B2}" presName="hierChild4" presStyleCnt="0"/>
      <dgm:spPr/>
    </dgm:pt>
    <dgm:pt modelId="{825B4323-CD48-4A95-960E-E8AA3A048744}" type="pres">
      <dgm:prSet presAssocID="{FF8EF947-CD4F-444C-826E-65B09314B25B}" presName="Name37" presStyleLbl="parChTrans1D4" presStyleIdx="2" presStyleCnt="11"/>
      <dgm:spPr/>
    </dgm:pt>
    <dgm:pt modelId="{8688FCB2-D792-441E-8C24-0B4DFB30D2BE}" type="pres">
      <dgm:prSet presAssocID="{6D99E5B4-7302-4477-8EA6-E3F92F2994A7}" presName="hierRoot2" presStyleCnt="0">
        <dgm:presLayoutVars>
          <dgm:hierBranch val="init"/>
        </dgm:presLayoutVars>
      </dgm:prSet>
      <dgm:spPr/>
    </dgm:pt>
    <dgm:pt modelId="{B77DBCA6-95C3-46D3-9CAF-C104D3A3D543}" type="pres">
      <dgm:prSet presAssocID="{6D99E5B4-7302-4477-8EA6-E3F92F2994A7}" presName="rootComposite" presStyleCnt="0"/>
      <dgm:spPr/>
    </dgm:pt>
    <dgm:pt modelId="{ACF76AAE-EC9C-4283-9B1F-758A81A81C90}" type="pres">
      <dgm:prSet presAssocID="{6D99E5B4-7302-4477-8EA6-E3F92F2994A7}" presName="rootText" presStyleLbl="node4" presStyleIdx="2" presStyleCnt="11" custScaleX="242678" custScaleY="147721">
        <dgm:presLayoutVars>
          <dgm:chPref val="3"/>
        </dgm:presLayoutVars>
      </dgm:prSet>
      <dgm:spPr/>
    </dgm:pt>
    <dgm:pt modelId="{4BDBB5C6-171E-4226-BB43-0D6317A24EA7}" type="pres">
      <dgm:prSet presAssocID="{6D99E5B4-7302-4477-8EA6-E3F92F2994A7}" presName="rootConnector" presStyleLbl="node4" presStyleIdx="2" presStyleCnt="11"/>
      <dgm:spPr/>
    </dgm:pt>
    <dgm:pt modelId="{06B4B465-2DD7-41B1-8F2E-23E3C732113B}" type="pres">
      <dgm:prSet presAssocID="{6D99E5B4-7302-4477-8EA6-E3F92F2994A7}" presName="hierChild4" presStyleCnt="0"/>
      <dgm:spPr/>
    </dgm:pt>
    <dgm:pt modelId="{CC1CD783-ECE2-463E-97FC-236FA7660225}" type="pres">
      <dgm:prSet presAssocID="{6D99E5B4-7302-4477-8EA6-E3F92F2994A7}" presName="hierChild5" presStyleCnt="0"/>
      <dgm:spPr/>
    </dgm:pt>
    <dgm:pt modelId="{77451177-0EF4-466B-BDB1-47C89F59B1BB}" type="pres">
      <dgm:prSet presAssocID="{76D2F2AE-C239-40E4-A41A-6CC359B166B2}" presName="hierChild5" presStyleCnt="0"/>
      <dgm:spPr/>
    </dgm:pt>
    <dgm:pt modelId="{5017613E-AF1D-44C1-911F-5E611C02AF12}" type="pres">
      <dgm:prSet presAssocID="{8406359D-F842-4BA9-8274-15DFBFF9F7FC}" presName="hierChild5" presStyleCnt="0"/>
      <dgm:spPr/>
    </dgm:pt>
    <dgm:pt modelId="{3D9CB271-7705-41C1-9C94-656CFA14C1E5}" type="pres">
      <dgm:prSet presAssocID="{0D19F2F6-FE32-4698-99E1-E93120F10C5C}" presName="Name37" presStyleLbl="parChTrans1D4" presStyleIdx="3" presStyleCnt="11"/>
      <dgm:spPr/>
    </dgm:pt>
    <dgm:pt modelId="{DF9FB3D4-3079-48AF-872D-82BDAE5B970E}" type="pres">
      <dgm:prSet presAssocID="{B4A26C43-AE4A-4C06-9E91-1C3C9921B4CF}" presName="hierRoot2" presStyleCnt="0">
        <dgm:presLayoutVars>
          <dgm:hierBranch val="init"/>
        </dgm:presLayoutVars>
      </dgm:prSet>
      <dgm:spPr/>
    </dgm:pt>
    <dgm:pt modelId="{AE0D4360-3E49-4F50-A5DE-0B4FE081BCDD}" type="pres">
      <dgm:prSet presAssocID="{B4A26C43-AE4A-4C06-9E91-1C3C9921B4CF}" presName="rootComposite" presStyleCnt="0"/>
      <dgm:spPr/>
    </dgm:pt>
    <dgm:pt modelId="{398B3D9D-5889-436A-A7DF-9C7F4D7BB153}" type="pres">
      <dgm:prSet presAssocID="{B4A26C43-AE4A-4C06-9E91-1C3C9921B4CF}" presName="rootText" presStyleLbl="node4" presStyleIdx="3" presStyleCnt="11">
        <dgm:presLayoutVars>
          <dgm:chPref val="3"/>
        </dgm:presLayoutVars>
      </dgm:prSet>
      <dgm:spPr/>
    </dgm:pt>
    <dgm:pt modelId="{87EB2EE6-2FAB-4BD1-B5D0-108BECF06089}" type="pres">
      <dgm:prSet presAssocID="{B4A26C43-AE4A-4C06-9E91-1C3C9921B4CF}" presName="rootConnector" presStyleLbl="node4" presStyleIdx="3" presStyleCnt="11"/>
      <dgm:spPr/>
    </dgm:pt>
    <dgm:pt modelId="{D1AF9DD5-B8E4-47E6-85AE-188D8C9E7DF3}" type="pres">
      <dgm:prSet presAssocID="{B4A26C43-AE4A-4C06-9E91-1C3C9921B4CF}" presName="hierChild4" presStyleCnt="0"/>
      <dgm:spPr/>
    </dgm:pt>
    <dgm:pt modelId="{5D44B4FE-851C-4093-92E9-E6881B930A69}" type="pres">
      <dgm:prSet presAssocID="{B4A26C43-AE4A-4C06-9E91-1C3C9921B4CF}" presName="hierChild5" presStyleCnt="0"/>
      <dgm:spPr/>
    </dgm:pt>
    <dgm:pt modelId="{91681A17-7280-4176-9696-01EB07587829}" type="pres">
      <dgm:prSet presAssocID="{213BEE96-FB7F-4978-971E-529268ECD4A6}" presName="hierChild5" presStyleCnt="0"/>
      <dgm:spPr/>
    </dgm:pt>
    <dgm:pt modelId="{C3D203E0-7289-474F-8134-E4054B85BC4B}" type="pres">
      <dgm:prSet presAssocID="{263A0715-1704-4761-A27D-53A5D77F0FBF}" presName="Name37" presStyleLbl="parChTrans1D3" presStyleIdx="1" presStyleCnt="6"/>
      <dgm:spPr/>
    </dgm:pt>
    <dgm:pt modelId="{EBA5CF6C-D018-4762-AFB9-8251C7A3898D}" type="pres">
      <dgm:prSet presAssocID="{0891856E-A282-45C4-A5BD-0924B6CFB22D}" presName="hierRoot2" presStyleCnt="0">
        <dgm:presLayoutVars>
          <dgm:hierBranch val="init"/>
        </dgm:presLayoutVars>
      </dgm:prSet>
      <dgm:spPr/>
    </dgm:pt>
    <dgm:pt modelId="{30EC4F7C-401C-4C05-8E05-6488E268FDB6}" type="pres">
      <dgm:prSet presAssocID="{0891856E-A282-45C4-A5BD-0924B6CFB22D}" presName="rootComposite" presStyleCnt="0"/>
      <dgm:spPr/>
    </dgm:pt>
    <dgm:pt modelId="{051F0597-7E54-485F-B2BF-87D2379E6949}" type="pres">
      <dgm:prSet presAssocID="{0891856E-A282-45C4-A5BD-0924B6CFB22D}" presName="rootText" presStyleLbl="node3" presStyleIdx="1" presStyleCnt="4">
        <dgm:presLayoutVars>
          <dgm:chPref val="3"/>
        </dgm:presLayoutVars>
      </dgm:prSet>
      <dgm:spPr/>
    </dgm:pt>
    <dgm:pt modelId="{697D7538-7877-4202-9428-4C3C62A87375}" type="pres">
      <dgm:prSet presAssocID="{0891856E-A282-45C4-A5BD-0924B6CFB22D}" presName="rootConnector" presStyleLbl="node3" presStyleIdx="1" presStyleCnt="4"/>
      <dgm:spPr/>
    </dgm:pt>
    <dgm:pt modelId="{1C3D1FBD-61A5-4F2A-B368-30B17ECA437C}" type="pres">
      <dgm:prSet presAssocID="{0891856E-A282-45C4-A5BD-0924B6CFB22D}" presName="hierChild4" presStyleCnt="0"/>
      <dgm:spPr/>
    </dgm:pt>
    <dgm:pt modelId="{F9BEAF43-21E7-46D9-8BFB-48FFFCF90DBD}" type="pres">
      <dgm:prSet presAssocID="{C066C179-DFC7-4B23-B265-D5FBBD9479BF}" presName="Name37" presStyleLbl="parChTrans1D4" presStyleIdx="4" presStyleCnt="11"/>
      <dgm:spPr/>
    </dgm:pt>
    <dgm:pt modelId="{B4BE6AD2-B468-44B0-A60B-C30B5E137C32}" type="pres">
      <dgm:prSet presAssocID="{F7ECE6B3-8300-4D51-B1FA-F90B7A9585A6}" presName="hierRoot2" presStyleCnt="0">
        <dgm:presLayoutVars>
          <dgm:hierBranch val="init"/>
        </dgm:presLayoutVars>
      </dgm:prSet>
      <dgm:spPr/>
    </dgm:pt>
    <dgm:pt modelId="{511E6184-4859-4B0D-B7F1-444487134FA3}" type="pres">
      <dgm:prSet presAssocID="{F7ECE6B3-8300-4D51-B1FA-F90B7A9585A6}" presName="rootComposite" presStyleCnt="0"/>
      <dgm:spPr/>
    </dgm:pt>
    <dgm:pt modelId="{7E1ABB7B-1BA9-499A-B0D6-6780C094E0EC}" type="pres">
      <dgm:prSet presAssocID="{F7ECE6B3-8300-4D51-B1FA-F90B7A9585A6}" presName="rootText" presStyleLbl="node4" presStyleIdx="4" presStyleCnt="11" custScaleY="56705">
        <dgm:presLayoutVars>
          <dgm:chPref val="3"/>
        </dgm:presLayoutVars>
      </dgm:prSet>
      <dgm:spPr/>
    </dgm:pt>
    <dgm:pt modelId="{784EED18-D989-4F01-BD83-E9B8BE5E7BF4}" type="pres">
      <dgm:prSet presAssocID="{F7ECE6B3-8300-4D51-B1FA-F90B7A9585A6}" presName="rootConnector" presStyleLbl="node4" presStyleIdx="4" presStyleCnt="11"/>
      <dgm:spPr/>
    </dgm:pt>
    <dgm:pt modelId="{4405742B-C293-4E95-AB50-C5200059AC23}" type="pres">
      <dgm:prSet presAssocID="{F7ECE6B3-8300-4D51-B1FA-F90B7A9585A6}" presName="hierChild4" presStyleCnt="0"/>
      <dgm:spPr/>
    </dgm:pt>
    <dgm:pt modelId="{DAD058DC-D93C-4158-93E2-E82BD20FBFD9}" type="pres">
      <dgm:prSet presAssocID="{2A3BB21B-B19D-454B-86FB-4A2ABA5249F1}" presName="Name37" presStyleLbl="parChTrans1D4" presStyleIdx="5" presStyleCnt="11"/>
      <dgm:spPr/>
    </dgm:pt>
    <dgm:pt modelId="{2919F058-B307-4D08-85FD-778914580F03}" type="pres">
      <dgm:prSet presAssocID="{F9FFB25E-AE3D-4F32-9692-E8B9756D87D9}" presName="hierRoot2" presStyleCnt="0">
        <dgm:presLayoutVars>
          <dgm:hierBranch val="init"/>
        </dgm:presLayoutVars>
      </dgm:prSet>
      <dgm:spPr/>
    </dgm:pt>
    <dgm:pt modelId="{CF9E5F5F-8A76-46CD-A8B4-8C6F96CD4500}" type="pres">
      <dgm:prSet presAssocID="{F9FFB25E-AE3D-4F32-9692-E8B9756D87D9}" presName="rootComposite" presStyleCnt="0"/>
      <dgm:spPr/>
    </dgm:pt>
    <dgm:pt modelId="{0EA16294-7AAE-45C7-8003-AF02FA8DED93}" type="pres">
      <dgm:prSet presAssocID="{F9FFB25E-AE3D-4F32-9692-E8B9756D87D9}" presName="rootText" presStyleLbl="node4" presStyleIdx="5" presStyleCnt="11" custScaleX="187349">
        <dgm:presLayoutVars>
          <dgm:chPref val="3"/>
        </dgm:presLayoutVars>
      </dgm:prSet>
      <dgm:spPr/>
    </dgm:pt>
    <dgm:pt modelId="{1CEF09DC-DE68-4487-858A-9B321BBF8801}" type="pres">
      <dgm:prSet presAssocID="{F9FFB25E-AE3D-4F32-9692-E8B9756D87D9}" presName="rootConnector" presStyleLbl="node4" presStyleIdx="5" presStyleCnt="11"/>
      <dgm:spPr/>
    </dgm:pt>
    <dgm:pt modelId="{73B67005-D3FB-4387-BE0A-F88B63BAEF6C}" type="pres">
      <dgm:prSet presAssocID="{F9FFB25E-AE3D-4F32-9692-E8B9756D87D9}" presName="hierChild4" presStyleCnt="0"/>
      <dgm:spPr/>
    </dgm:pt>
    <dgm:pt modelId="{C1507057-4AA2-4118-AFDB-D648D4C58A4D}" type="pres">
      <dgm:prSet presAssocID="{6D6D897C-31E7-4221-91B8-C63C991273F7}" presName="Name37" presStyleLbl="parChTrans1D4" presStyleIdx="6" presStyleCnt="11"/>
      <dgm:spPr/>
    </dgm:pt>
    <dgm:pt modelId="{88E17354-E66A-4E41-A483-A08007285E30}" type="pres">
      <dgm:prSet presAssocID="{32BBBB2B-74DF-4A26-BB54-E65B7215183B}" presName="hierRoot2" presStyleCnt="0">
        <dgm:presLayoutVars>
          <dgm:hierBranch val="init"/>
        </dgm:presLayoutVars>
      </dgm:prSet>
      <dgm:spPr/>
    </dgm:pt>
    <dgm:pt modelId="{EC7CA408-FF02-4258-95FB-38856B3B034E}" type="pres">
      <dgm:prSet presAssocID="{32BBBB2B-74DF-4A26-BB54-E65B7215183B}" presName="rootComposite" presStyleCnt="0"/>
      <dgm:spPr/>
    </dgm:pt>
    <dgm:pt modelId="{80ECB8D1-F140-47B5-BB37-7A70C3C583D6}" type="pres">
      <dgm:prSet presAssocID="{32BBBB2B-74DF-4A26-BB54-E65B7215183B}" presName="rootText" presStyleLbl="node4" presStyleIdx="6" presStyleCnt="11" custScaleX="146811" custLinFactNeighborX="1048" custLinFactNeighborY="-7259">
        <dgm:presLayoutVars>
          <dgm:chPref val="3"/>
        </dgm:presLayoutVars>
      </dgm:prSet>
      <dgm:spPr/>
    </dgm:pt>
    <dgm:pt modelId="{A53F993E-13D3-4B26-8FB4-A1E123082B41}" type="pres">
      <dgm:prSet presAssocID="{32BBBB2B-74DF-4A26-BB54-E65B7215183B}" presName="rootConnector" presStyleLbl="node4" presStyleIdx="6" presStyleCnt="11"/>
      <dgm:spPr/>
    </dgm:pt>
    <dgm:pt modelId="{01A552F0-ABEF-4975-9975-80FFFE2217B8}" type="pres">
      <dgm:prSet presAssocID="{32BBBB2B-74DF-4A26-BB54-E65B7215183B}" presName="hierChild4" presStyleCnt="0"/>
      <dgm:spPr/>
    </dgm:pt>
    <dgm:pt modelId="{57BEE50E-DCB5-4BAE-9D8F-9DC5BDAF7E4B}" type="pres">
      <dgm:prSet presAssocID="{32BBBB2B-74DF-4A26-BB54-E65B7215183B}" presName="hierChild5" presStyleCnt="0"/>
      <dgm:spPr/>
    </dgm:pt>
    <dgm:pt modelId="{790F0AF3-C4D8-418A-8AD3-BBAEEAAFE750}" type="pres">
      <dgm:prSet presAssocID="{F9FFB25E-AE3D-4F32-9692-E8B9756D87D9}" presName="hierChild5" presStyleCnt="0"/>
      <dgm:spPr/>
    </dgm:pt>
    <dgm:pt modelId="{48F96B8F-0E4A-496B-8088-13DD0A989125}" type="pres">
      <dgm:prSet presAssocID="{F7ECE6B3-8300-4D51-B1FA-F90B7A9585A6}" presName="hierChild5" presStyleCnt="0"/>
      <dgm:spPr/>
    </dgm:pt>
    <dgm:pt modelId="{60BA245F-81A2-4210-AED1-8A990182D287}" type="pres">
      <dgm:prSet presAssocID="{0891856E-A282-45C4-A5BD-0924B6CFB22D}" presName="hierChild5" presStyleCnt="0"/>
      <dgm:spPr/>
    </dgm:pt>
    <dgm:pt modelId="{54853D8B-8C88-44F8-AF1C-B7020E46BE36}" type="pres">
      <dgm:prSet presAssocID="{6C3B89ED-50B6-4647-946B-0557B4E7842C}" presName="Name37" presStyleLbl="parChTrans1D3" presStyleIdx="2" presStyleCnt="6"/>
      <dgm:spPr/>
    </dgm:pt>
    <dgm:pt modelId="{0B9D6510-AD35-4597-9988-4E9643133E56}" type="pres">
      <dgm:prSet presAssocID="{C1D490A5-CCBD-402F-99E9-3198A1FB06D3}" presName="hierRoot2" presStyleCnt="0">
        <dgm:presLayoutVars>
          <dgm:hierBranch val="init"/>
        </dgm:presLayoutVars>
      </dgm:prSet>
      <dgm:spPr/>
    </dgm:pt>
    <dgm:pt modelId="{C4351047-F84D-4234-9116-D7184EC51246}" type="pres">
      <dgm:prSet presAssocID="{C1D490A5-CCBD-402F-99E9-3198A1FB06D3}" presName="rootComposite" presStyleCnt="0"/>
      <dgm:spPr/>
    </dgm:pt>
    <dgm:pt modelId="{333A78BA-DE85-4010-9EE8-FD9A596814E6}" type="pres">
      <dgm:prSet presAssocID="{C1D490A5-CCBD-402F-99E9-3198A1FB06D3}" presName="rootText" presStyleLbl="node3" presStyleIdx="2" presStyleCnt="4">
        <dgm:presLayoutVars>
          <dgm:chPref val="3"/>
        </dgm:presLayoutVars>
      </dgm:prSet>
      <dgm:spPr/>
    </dgm:pt>
    <dgm:pt modelId="{5D7B2482-6F99-479B-9EA8-D82A0584443D}" type="pres">
      <dgm:prSet presAssocID="{C1D490A5-CCBD-402F-99E9-3198A1FB06D3}" presName="rootConnector" presStyleLbl="node3" presStyleIdx="2" presStyleCnt="4"/>
      <dgm:spPr/>
    </dgm:pt>
    <dgm:pt modelId="{7E6FC0F0-C6F5-4581-A331-2D600C1492D0}" type="pres">
      <dgm:prSet presAssocID="{C1D490A5-CCBD-402F-99E9-3198A1FB06D3}" presName="hierChild4" presStyleCnt="0"/>
      <dgm:spPr/>
    </dgm:pt>
    <dgm:pt modelId="{1179F96C-7D20-4E05-B9B9-44FFCB523765}" type="pres">
      <dgm:prSet presAssocID="{B71C118A-6CD3-493A-AF30-EA958A1865A4}" presName="Name37" presStyleLbl="parChTrans1D4" presStyleIdx="7" presStyleCnt="11"/>
      <dgm:spPr/>
    </dgm:pt>
    <dgm:pt modelId="{8942B1B9-5071-4EF8-A622-A5C3C60AB459}" type="pres">
      <dgm:prSet presAssocID="{C66D566A-43CD-4A16-AD52-9CC033063BB1}" presName="hierRoot2" presStyleCnt="0">
        <dgm:presLayoutVars>
          <dgm:hierBranch val="init"/>
        </dgm:presLayoutVars>
      </dgm:prSet>
      <dgm:spPr/>
    </dgm:pt>
    <dgm:pt modelId="{455E0FFD-A0BB-4FFA-BBFF-BEE4022B5305}" type="pres">
      <dgm:prSet presAssocID="{C66D566A-43CD-4A16-AD52-9CC033063BB1}" presName="rootComposite" presStyleCnt="0"/>
      <dgm:spPr/>
    </dgm:pt>
    <dgm:pt modelId="{184B16D7-BA32-431D-A4C7-2199C49CE75F}" type="pres">
      <dgm:prSet presAssocID="{C66D566A-43CD-4A16-AD52-9CC033063BB1}" presName="rootText" presStyleLbl="node4" presStyleIdx="7" presStyleCnt="11" custScaleX="138692" custScaleY="53155">
        <dgm:presLayoutVars>
          <dgm:chPref val="3"/>
        </dgm:presLayoutVars>
      </dgm:prSet>
      <dgm:spPr/>
    </dgm:pt>
    <dgm:pt modelId="{DBA0BB18-9AE9-4576-A28A-68ABFC411C01}" type="pres">
      <dgm:prSet presAssocID="{C66D566A-43CD-4A16-AD52-9CC033063BB1}" presName="rootConnector" presStyleLbl="node4" presStyleIdx="7" presStyleCnt="11"/>
      <dgm:spPr/>
    </dgm:pt>
    <dgm:pt modelId="{68864C09-3D78-4EA9-9633-721AA73A7C35}" type="pres">
      <dgm:prSet presAssocID="{C66D566A-43CD-4A16-AD52-9CC033063BB1}" presName="hierChild4" presStyleCnt="0"/>
      <dgm:spPr/>
    </dgm:pt>
    <dgm:pt modelId="{1D77E1DB-5ECF-4526-B130-4980B5FBE781}" type="pres">
      <dgm:prSet presAssocID="{D1EE4EAC-27E2-4692-866B-73935170D2AA}" presName="Name37" presStyleLbl="parChTrans1D4" presStyleIdx="8" presStyleCnt="11"/>
      <dgm:spPr/>
    </dgm:pt>
    <dgm:pt modelId="{835FFE48-B018-4F85-89B2-6F6277E7D91E}" type="pres">
      <dgm:prSet presAssocID="{10CF7864-1498-4B4B-8E72-0E5D37F07980}" presName="hierRoot2" presStyleCnt="0">
        <dgm:presLayoutVars>
          <dgm:hierBranch val="init"/>
        </dgm:presLayoutVars>
      </dgm:prSet>
      <dgm:spPr/>
    </dgm:pt>
    <dgm:pt modelId="{A7D969AF-59D8-47BD-BC06-3A74691DE34D}" type="pres">
      <dgm:prSet presAssocID="{10CF7864-1498-4B4B-8E72-0E5D37F07980}" presName="rootComposite" presStyleCnt="0"/>
      <dgm:spPr/>
    </dgm:pt>
    <dgm:pt modelId="{7C6439A4-ED6F-4B20-9AD5-6E9BA8B68F36}" type="pres">
      <dgm:prSet presAssocID="{10CF7864-1498-4B4B-8E72-0E5D37F07980}" presName="rootText" presStyleLbl="node4" presStyleIdx="8" presStyleCnt="11" custScaleX="147322">
        <dgm:presLayoutVars>
          <dgm:chPref val="3"/>
        </dgm:presLayoutVars>
      </dgm:prSet>
      <dgm:spPr/>
    </dgm:pt>
    <dgm:pt modelId="{CE2C3431-0EF5-4073-8E18-41D076C80066}" type="pres">
      <dgm:prSet presAssocID="{10CF7864-1498-4B4B-8E72-0E5D37F07980}" presName="rootConnector" presStyleLbl="node4" presStyleIdx="8" presStyleCnt="11"/>
      <dgm:spPr/>
    </dgm:pt>
    <dgm:pt modelId="{1F70F1E4-6A86-41BF-8CE7-44B3F839182D}" type="pres">
      <dgm:prSet presAssocID="{10CF7864-1498-4B4B-8E72-0E5D37F07980}" presName="hierChild4" presStyleCnt="0"/>
      <dgm:spPr/>
    </dgm:pt>
    <dgm:pt modelId="{E44DAAC0-A94B-456A-AD46-7BFE5B2793BA}" type="pres">
      <dgm:prSet presAssocID="{4E0B58A8-A941-4210-81FF-162B2F09494C}" presName="Name37" presStyleLbl="parChTrans1D4" presStyleIdx="9" presStyleCnt="11"/>
      <dgm:spPr/>
    </dgm:pt>
    <dgm:pt modelId="{EC54A90D-18E0-4B9A-8EAC-0D2F8D8D4599}" type="pres">
      <dgm:prSet presAssocID="{35E086C3-9893-4090-ACA0-08DFC4863319}" presName="hierRoot2" presStyleCnt="0">
        <dgm:presLayoutVars>
          <dgm:hierBranch val="init"/>
        </dgm:presLayoutVars>
      </dgm:prSet>
      <dgm:spPr/>
    </dgm:pt>
    <dgm:pt modelId="{B2335CFC-0D48-44F7-9A6F-740516C0D6BE}" type="pres">
      <dgm:prSet presAssocID="{35E086C3-9893-4090-ACA0-08DFC4863319}" presName="rootComposite" presStyleCnt="0"/>
      <dgm:spPr/>
    </dgm:pt>
    <dgm:pt modelId="{893C01EE-DAFF-4CAF-87CC-6E3513478E74}" type="pres">
      <dgm:prSet presAssocID="{35E086C3-9893-4090-ACA0-08DFC4863319}" presName="rootText" presStyleLbl="node4" presStyleIdx="9" presStyleCnt="11" custScaleX="154317" custLinFactNeighborX="25377">
        <dgm:presLayoutVars>
          <dgm:chPref val="3"/>
        </dgm:presLayoutVars>
      </dgm:prSet>
      <dgm:spPr/>
    </dgm:pt>
    <dgm:pt modelId="{767A256D-A315-4824-A4C0-6A8617818A31}" type="pres">
      <dgm:prSet presAssocID="{35E086C3-9893-4090-ACA0-08DFC4863319}" presName="rootConnector" presStyleLbl="node4" presStyleIdx="9" presStyleCnt="11"/>
      <dgm:spPr/>
    </dgm:pt>
    <dgm:pt modelId="{2E0AF4A8-19AA-4A51-9CEA-6518DA1C2ECE}" type="pres">
      <dgm:prSet presAssocID="{35E086C3-9893-4090-ACA0-08DFC4863319}" presName="hierChild4" presStyleCnt="0"/>
      <dgm:spPr/>
    </dgm:pt>
    <dgm:pt modelId="{C6EA1E4F-364F-402F-A82D-CD66C91CAE3C}" type="pres">
      <dgm:prSet presAssocID="{35E086C3-9893-4090-ACA0-08DFC4863319}" presName="hierChild5" presStyleCnt="0"/>
      <dgm:spPr/>
    </dgm:pt>
    <dgm:pt modelId="{483B5379-7C1A-44D8-A6A8-AB6306815266}" type="pres">
      <dgm:prSet presAssocID="{10CF7864-1498-4B4B-8E72-0E5D37F07980}" presName="hierChild5" presStyleCnt="0"/>
      <dgm:spPr/>
    </dgm:pt>
    <dgm:pt modelId="{40F94CEA-F679-4BC9-B2E6-8910C265BEAC}" type="pres">
      <dgm:prSet presAssocID="{C66D566A-43CD-4A16-AD52-9CC033063BB1}" presName="hierChild5" presStyleCnt="0"/>
      <dgm:spPr/>
    </dgm:pt>
    <dgm:pt modelId="{70C2186F-8B80-4695-AFFC-66B2C4ECF98F}" type="pres">
      <dgm:prSet presAssocID="{C1D490A5-CCBD-402F-99E9-3198A1FB06D3}" presName="hierChild5" presStyleCnt="0"/>
      <dgm:spPr/>
    </dgm:pt>
    <dgm:pt modelId="{1096B199-8F88-4749-8F8C-CE03E5FC5B4E}" type="pres">
      <dgm:prSet presAssocID="{AAF0F23A-2145-4C42-810F-7B1F63846E80}" presName="Name37" presStyleLbl="parChTrans1D3" presStyleIdx="3" presStyleCnt="6"/>
      <dgm:spPr/>
    </dgm:pt>
    <dgm:pt modelId="{EB1954FB-853B-46EC-974C-680F52915878}" type="pres">
      <dgm:prSet presAssocID="{8253CC82-C327-464E-A506-BEFD06CDF91C}" presName="hierRoot2" presStyleCnt="0">
        <dgm:presLayoutVars>
          <dgm:hierBranch val="init"/>
        </dgm:presLayoutVars>
      </dgm:prSet>
      <dgm:spPr/>
    </dgm:pt>
    <dgm:pt modelId="{1DF1E026-F416-4990-AC45-A821DE34CE5E}" type="pres">
      <dgm:prSet presAssocID="{8253CC82-C327-464E-A506-BEFD06CDF91C}" presName="rootComposite" presStyleCnt="0"/>
      <dgm:spPr/>
    </dgm:pt>
    <dgm:pt modelId="{A1D4E2F7-BA66-4D58-BEC4-B7F6EBBF54F8}" type="pres">
      <dgm:prSet presAssocID="{8253CC82-C327-464E-A506-BEFD06CDF91C}" presName="rootText" presStyleLbl="node3" presStyleIdx="3" presStyleCnt="4">
        <dgm:presLayoutVars>
          <dgm:chPref val="3"/>
        </dgm:presLayoutVars>
      </dgm:prSet>
      <dgm:spPr/>
    </dgm:pt>
    <dgm:pt modelId="{DF5C08D3-9B9D-4A81-8095-4B16E079204D}" type="pres">
      <dgm:prSet presAssocID="{8253CC82-C327-464E-A506-BEFD06CDF91C}" presName="rootConnector" presStyleLbl="node3" presStyleIdx="3" presStyleCnt="4"/>
      <dgm:spPr/>
    </dgm:pt>
    <dgm:pt modelId="{0E145C21-FA3D-410A-91DF-BE454B8FF3A7}" type="pres">
      <dgm:prSet presAssocID="{8253CC82-C327-464E-A506-BEFD06CDF91C}" presName="hierChild4" presStyleCnt="0"/>
      <dgm:spPr/>
    </dgm:pt>
    <dgm:pt modelId="{CC2D4B5A-3F0E-4E17-A011-AB7BCABC697C}" type="pres">
      <dgm:prSet presAssocID="{EFDBDDB3-43D3-49DF-A3B4-BE5C232D2C9F}" presName="Name37" presStyleLbl="parChTrans1D4" presStyleIdx="10" presStyleCnt="11"/>
      <dgm:spPr/>
    </dgm:pt>
    <dgm:pt modelId="{8C4AC2F8-B37B-4DE7-9F9E-AD4ECA626F3A}" type="pres">
      <dgm:prSet presAssocID="{BC1636CF-AE03-4FD2-B3EB-A92FA8053EDB}" presName="hierRoot2" presStyleCnt="0">
        <dgm:presLayoutVars>
          <dgm:hierBranch val="init"/>
        </dgm:presLayoutVars>
      </dgm:prSet>
      <dgm:spPr/>
    </dgm:pt>
    <dgm:pt modelId="{C6F58FD9-0EE0-45E2-8987-B952BFA9487D}" type="pres">
      <dgm:prSet presAssocID="{BC1636CF-AE03-4FD2-B3EB-A92FA8053EDB}" presName="rootComposite" presStyleCnt="0"/>
      <dgm:spPr/>
    </dgm:pt>
    <dgm:pt modelId="{D3E2BF5B-1450-4B5F-84B6-658E556B8955}" type="pres">
      <dgm:prSet presAssocID="{BC1636CF-AE03-4FD2-B3EB-A92FA8053EDB}" presName="rootText" presStyleLbl="node4" presStyleIdx="10" presStyleCnt="11" custScaleY="136008">
        <dgm:presLayoutVars>
          <dgm:chPref val="3"/>
        </dgm:presLayoutVars>
      </dgm:prSet>
      <dgm:spPr/>
    </dgm:pt>
    <dgm:pt modelId="{8EDE6DA3-4F17-476F-A4FF-453D9233B320}" type="pres">
      <dgm:prSet presAssocID="{BC1636CF-AE03-4FD2-B3EB-A92FA8053EDB}" presName="rootConnector" presStyleLbl="node4" presStyleIdx="10" presStyleCnt="11"/>
      <dgm:spPr/>
    </dgm:pt>
    <dgm:pt modelId="{A7D8A248-771F-4FE8-9FB3-3DE451188D6D}" type="pres">
      <dgm:prSet presAssocID="{BC1636CF-AE03-4FD2-B3EB-A92FA8053EDB}" presName="hierChild4" presStyleCnt="0"/>
      <dgm:spPr/>
    </dgm:pt>
    <dgm:pt modelId="{F001F8D3-25CA-4A46-B49F-7248286A9589}" type="pres">
      <dgm:prSet presAssocID="{BC1636CF-AE03-4FD2-B3EB-A92FA8053EDB}" presName="hierChild5" presStyleCnt="0"/>
      <dgm:spPr/>
    </dgm:pt>
    <dgm:pt modelId="{99D4D9EE-A20A-41D2-B807-8C8D94621CB2}" type="pres">
      <dgm:prSet presAssocID="{8253CC82-C327-464E-A506-BEFD06CDF91C}" presName="hierChild5" presStyleCnt="0"/>
      <dgm:spPr/>
    </dgm:pt>
    <dgm:pt modelId="{365960F0-27D2-46BC-B917-73647E6CD905}" type="pres">
      <dgm:prSet presAssocID="{0DE5E755-41CC-4E4E-BF1B-7B68DC80E4BE}" presName="hierChild5" presStyleCnt="0"/>
      <dgm:spPr/>
    </dgm:pt>
    <dgm:pt modelId="{D5C39425-4575-4505-8CEB-E9B34E449722}" type="pres">
      <dgm:prSet presAssocID="{C50C3848-F4AE-4B7F-8719-183F6EBB5050}" presName="Name111" presStyleLbl="parChTrans1D3" presStyleIdx="4" presStyleCnt="6"/>
      <dgm:spPr/>
    </dgm:pt>
    <dgm:pt modelId="{41CB5C2E-F0BC-4653-9D3A-10737949CC21}" type="pres">
      <dgm:prSet presAssocID="{E9BF6F11-EFD9-4D21-B329-3A3D4BCD575E}" presName="hierRoot3" presStyleCnt="0">
        <dgm:presLayoutVars>
          <dgm:hierBranch val="init"/>
        </dgm:presLayoutVars>
      </dgm:prSet>
      <dgm:spPr/>
    </dgm:pt>
    <dgm:pt modelId="{83AAFBB4-0A90-4E58-ABF5-F3949AAD017E}" type="pres">
      <dgm:prSet presAssocID="{E9BF6F11-EFD9-4D21-B329-3A3D4BCD575E}" presName="rootComposite3" presStyleCnt="0"/>
      <dgm:spPr/>
    </dgm:pt>
    <dgm:pt modelId="{7B81AEDA-0A87-49A9-BB2F-9047CC3F290D}" type="pres">
      <dgm:prSet presAssocID="{E9BF6F11-EFD9-4D21-B329-3A3D4BCD575E}" presName="rootText3" presStyleLbl="asst2" presStyleIdx="0" presStyleCnt="2">
        <dgm:presLayoutVars>
          <dgm:chPref val="3"/>
        </dgm:presLayoutVars>
      </dgm:prSet>
      <dgm:spPr/>
    </dgm:pt>
    <dgm:pt modelId="{249D9B62-F34A-40E7-BD35-A222E7D93C0F}" type="pres">
      <dgm:prSet presAssocID="{E9BF6F11-EFD9-4D21-B329-3A3D4BCD575E}" presName="rootConnector3" presStyleLbl="asst2" presStyleIdx="0" presStyleCnt="2"/>
      <dgm:spPr/>
    </dgm:pt>
    <dgm:pt modelId="{3B7E934A-E3AB-4A7B-8D88-8C8E5A2815AD}" type="pres">
      <dgm:prSet presAssocID="{E9BF6F11-EFD9-4D21-B329-3A3D4BCD575E}" presName="hierChild6" presStyleCnt="0"/>
      <dgm:spPr/>
    </dgm:pt>
    <dgm:pt modelId="{2513686F-2001-45E2-B3D2-6D46A1CCD012}" type="pres">
      <dgm:prSet presAssocID="{E9BF6F11-EFD9-4D21-B329-3A3D4BCD575E}" presName="hierChild7" presStyleCnt="0"/>
      <dgm:spPr/>
    </dgm:pt>
    <dgm:pt modelId="{92F20AAE-1734-4F30-8264-330FD13E39CF}" type="pres">
      <dgm:prSet presAssocID="{915703CF-174D-4305-A974-D0750FD02FF7}" presName="Name111" presStyleLbl="parChTrans1D3" presStyleIdx="5" presStyleCnt="6"/>
      <dgm:spPr/>
    </dgm:pt>
    <dgm:pt modelId="{FF058CE7-65FF-4F70-AAE5-0C42E7551AB3}" type="pres">
      <dgm:prSet presAssocID="{5122D6EC-71C7-4784-8933-FE96C6D186D4}" presName="hierRoot3" presStyleCnt="0">
        <dgm:presLayoutVars>
          <dgm:hierBranch val="init"/>
        </dgm:presLayoutVars>
      </dgm:prSet>
      <dgm:spPr/>
    </dgm:pt>
    <dgm:pt modelId="{0853BA75-0698-4FBA-9B00-80FE9E957C09}" type="pres">
      <dgm:prSet presAssocID="{5122D6EC-71C7-4784-8933-FE96C6D186D4}" presName="rootComposite3" presStyleCnt="0"/>
      <dgm:spPr/>
    </dgm:pt>
    <dgm:pt modelId="{78D9B860-2E23-4007-BEF9-E2C82479FF1F}" type="pres">
      <dgm:prSet presAssocID="{5122D6EC-71C7-4784-8933-FE96C6D186D4}" presName="rootText3" presStyleLbl="asst2" presStyleIdx="1" presStyleCnt="2">
        <dgm:presLayoutVars>
          <dgm:chPref val="3"/>
        </dgm:presLayoutVars>
      </dgm:prSet>
      <dgm:spPr/>
    </dgm:pt>
    <dgm:pt modelId="{45077C42-B20F-4B6C-AD55-1ACA75173605}" type="pres">
      <dgm:prSet presAssocID="{5122D6EC-71C7-4784-8933-FE96C6D186D4}" presName="rootConnector3" presStyleLbl="asst2" presStyleIdx="1" presStyleCnt="2"/>
      <dgm:spPr/>
    </dgm:pt>
    <dgm:pt modelId="{BFC43FCA-17E6-497D-A32E-E805B6E7F5DE}" type="pres">
      <dgm:prSet presAssocID="{5122D6EC-71C7-4784-8933-FE96C6D186D4}" presName="hierChild6" presStyleCnt="0"/>
      <dgm:spPr/>
    </dgm:pt>
    <dgm:pt modelId="{C4CE1D84-E655-4759-B6C6-0B05348556FB}" type="pres">
      <dgm:prSet presAssocID="{5122D6EC-71C7-4784-8933-FE96C6D186D4}" presName="hierChild7" presStyleCnt="0"/>
      <dgm:spPr/>
    </dgm:pt>
    <dgm:pt modelId="{EBD4ADD4-2B7B-434C-91C4-ABD71DFCAA82}" type="pres">
      <dgm:prSet presAssocID="{A2139ABA-FFBA-42A1-802E-65118B23D745}" presName="hierChild3" presStyleCnt="0"/>
      <dgm:spPr/>
    </dgm:pt>
  </dgm:ptLst>
  <dgm:cxnLst>
    <dgm:cxn modelId="{7BCC2D03-C75E-4DBA-A984-AA8FC9E9A175}" srcId="{0891856E-A282-45C4-A5BD-0924B6CFB22D}" destId="{F7ECE6B3-8300-4D51-B1FA-F90B7A9585A6}" srcOrd="0" destOrd="0" parTransId="{C066C179-DFC7-4B23-B265-D5FBBD9479BF}" sibTransId="{11F6EFF5-71BD-46EE-808D-270386244FBF}"/>
    <dgm:cxn modelId="{C95B5A04-CC33-488B-BFA4-3E3010D2AC89}" srcId="{0DE5E755-41CC-4E4E-BF1B-7B68DC80E4BE}" destId="{213BEE96-FB7F-4978-971E-529268ECD4A6}" srcOrd="0" destOrd="0" parTransId="{B82DAA31-EC8C-4789-80C5-D6A20D5AF7C6}" sibTransId="{10411324-6340-4A28-81A0-542618EFCC27}"/>
    <dgm:cxn modelId="{72660206-7CB8-4AC8-9D32-B46046419752}" type="presOf" srcId="{F9FFB25E-AE3D-4F32-9692-E8B9756D87D9}" destId="{0EA16294-7AAE-45C7-8003-AF02FA8DED93}" srcOrd="0" destOrd="0" presId="urn:microsoft.com/office/officeart/2005/8/layout/orgChart1"/>
    <dgm:cxn modelId="{2A9D1206-D900-4D54-93A5-907F71F0F332}" srcId="{213BEE96-FB7F-4978-971E-529268ECD4A6}" destId="{8406359D-F842-4BA9-8274-15DFBFF9F7FC}" srcOrd="0" destOrd="0" parTransId="{D070CDC8-5C21-4643-92F6-CAF8F3F9573A}" sibTransId="{037F1CC0-F600-46B6-8EC8-F4E627693843}"/>
    <dgm:cxn modelId="{D5D18A06-5302-45EF-A524-2F61D9930A82}" type="presOf" srcId="{8253CC82-C327-464E-A506-BEFD06CDF91C}" destId="{DF5C08D3-9B9D-4A81-8095-4B16E079204D}" srcOrd="1" destOrd="0" presId="urn:microsoft.com/office/officeart/2005/8/layout/orgChart1"/>
    <dgm:cxn modelId="{3F6FAE08-114E-41C9-ADEE-C980E4D40729}" type="presOf" srcId="{0891856E-A282-45C4-A5BD-0924B6CFB22D}" destId="{051F0597-7E54-485F-B2BF-87D2379E6949}" srcOrd="0" destOrd="0" presId="urn:microsoft.com/office/officeart/2005/8/layout/orgChart1"/>
    <dgm:cxn modelId="{80E5160A-85E4-4B5E-AC0F-272FA15DDDB3}" srcId="{A857C27F-55CA-42E0-BC88-7EC22FF9CAF5}" destId="{A2139ABA-FFBA-42A1-802E-65118B23D745}" srcOrd="0" destOrd="0" parTransId="{F141D032-8053-40D6-85B0-6DAA28381D72}" sibTransId="{A3F62605-AB1A-4F85-A231-51550C48AD55}"/>
    <dgm:cxn modelId="{8DFBD70E-90C3-4F67-BA75-44BE3B90E4AF}" type="presOf" srcId="{A2139ABA-FFBA-42A1-802E-65118B23D745}" destId="{0A086DB8-4BDA-4049-A3E6-3585B3247AE8}" srcOrd="1" destOrd="0" presId="urn:microsoft.com/office/officeart/2005/8/layout/orgChart1"/>
    <dgm:cxn modelId="{A132FA0F-F23F-4761-A98C-1290FE24F190}" type="presOf" srcId="{76D2F2AE-C239-40E4-A41A-6CC359B166B2}" destId="{A0A4794A-F7F7-4130-B20B-CEEBAD60AA19}" srcOrd="1" destOrd="0" presId="urn:microsoft.com/office/officeart/2005/8/layout/orgChart1"/>
    <dgm:cxn modelId="{CEC0701B-4C2D-4E56-A38E-4BF747F61724}" srcId="{8406359D-F842-4BA9-8274-15DFBFF9F7FC}" destId="{76D2F2AE-C239-40E4-A41A-6CC359B166B2}" srcOrd="0" destOrd="0" parTransId="{240BC8FA-D3B4-4053-AC74-812411F5B985}" sibTransId="{C2EF7416-2C3F-4470-AE2A-90FB5ADDEAC6}"/>
    <dgm:cxn modelId="{44666E21-3A48-4B61-8C07-ADBE27AD5C59}" srcId="{A2139ABA-FFBA-42A1-802E-65118B23D745}" destId="{0DE5E755-41CC-4E4E-BF1B-7B68DC80E4BE}" srcOrd="0" destOrd="0" parTransId="{C90E14AB-596F-41DB-B051-CFD197D808A8}" sibTransId="{0A7E41FE-B90F-403B-9CC8-AD8AC733E0D7}"/>
    <dgm:cxn modelId="{C6634123-C966-48B2-B0B8-9650D8204215}" type="presOf" srcId="{BC1636CF-AE03-4FD2-B3EB-A92FA8053EDB}" destId="{D3E2BF5B-1450-4B5F-84B6-658E556B8955}" srcOrd="0" destOrd="0" presId="urn:microsoft.com/office/officeart/2005/8/layout/orgChart1"/>
    <dgm:cxn modelId="{C8BD5024-A17B-4B79-908C-EB01C2CD39C4}" type="presOf" srcId="{263A0715-1704-4761-A27D-53A5D77F0FBF}" destId="{C3D203E0-7289-474F-8134-E4054B85BC4B}" srcOrd="0" destOrd="0" presId="urn:microsoft.com/office/officeart/2005/8/layout/orgChart1"/>
    <dgm:cxn modelId="{65F31127-28DB-4853-8E89-44A89F72C7BF}" type="presOf" srcId="{C50C3848-F4AE-4B7F-8719-183F6EBB5050}" destId="{D5C39425-4575-4505-8CEB-E9B34E449722}" srcOrd="0" destOrd="0" presId="urn:microsoft.com/office/officeart/2005/8/layout/orgChart1"/>
    <dgm:cxn modelId="{B69A8631-4175-442C-888B-A21D98570BDD}" type="presOf" srcId="{6D99E5B4-7302-4477-8EA6-E3F92F2994A7}" destId="{4BDBB5C6-171E-4226-BB43-0D6317A24EA7}" srcOrd="1" destOrd="0" presId="urn:microsoft.com/office/officeart/2005/8/layout/orgChart1"/>
    <dgm:cxn modelId="{A18C4E35-E539-4B03-BBFF-C44A766FDC06}" type="presOf" srcId="{FF8EF947-CD4F-444C-826E-65B09314B25B}" destId="{825B4323-CD48-4A95-960E-E8AA3A048744}" srcOrd="0" destOrd="0" presId="urn:microsoft.com/office/officeart/2005/8/layout/orgChart1"/>
    <dgm:cxn modelId="{83B48A61-5BA7-499D-BB53-9355D92B5271}" type="presOf" srcId="{915703CF-174D-4305-A974-D0750FD02FF7}" destId="{92F20AAE-1734-4F30-8264-330FD13E39CF}" srcOrd="0" destOrd="0" presId="urn:microsoft.com/office/officeart/2005/8/layout/orgChart1"/>
    <dgm:cxn modelId="{1333D541-49A2-484E-B66D-F3C6E4B9FA75}" srcId="{8253CC82-C327-464E-A506-BEFD06CDF91C}" destId="{BC1636CF-AE03-4FD2-B3EB-A92FA8053EDB}" srcOrd="0" destOrd="0" parTransId="{EFDBDDB3-43D3-49DF-A3B4-BE5C232D2C9F}" sibTransId="{7E28ED0F-A68C-4D71-8C33-A09AC67D9271}"/>
    <dgm:cxn modelId="{D9463A45-6FBB-4767-B868-161CCF557952}" srcId="{10CF7864-1498-4B4B-8E72-0E5D37F07980}" destId="{35E086C3-9893-4090-ACA0-08DFC4863319}" srcOrd="0" destOrd="0" parTransId="{4E0B58A8-A941-4210-81FF-162B2F09494C}" sibTransId="{DEFAA6FF-3838-448E-898E-7999B64AD736}"/>
    <dgm:cxn modelId="{32BC0746-60B6-45CA-91AF-0FD49FC46C83}" type="presOf" srcId="{E9BF6F11-EFD9-4D21-B329-3A3D4BCD575E}" destId="{7B81AEDA-0A87-49A9-BB2F-9047CC3F290D}" srcOrd="0" destOrd="0" presId="urn:microsoft.com/office/officeart/2005/8/layout/orgChart1"/>
    <dgm:cxn modelId="{8CDFDE67-37F0-4F20-9C60-4690F319A592}" srcId="{0DE5E755-41CC-4E4E-BF1B-7B68DC80E4BE}" destId="{E9BF6F11-EFD9-4D21-B329-3A3D4BCD575E}" srcOrd="4" destOrd="0" parTransId="{C50C3848-F4AE-4B7F-8719-183F6EBB5050}" sibTransId="{FB975F4D-6A84-4213-B5FD-A090F87F81C6}"/>
    <dgm:cxn modelId="{F39C384A-2796-4FD1-BFB6-A615952DBEC1}" type="presOf" srcId="{F7ECE6B3-8300-4D51-B1FA-F90B7A9585A6}" destId="{784EED18-D989-4F01-BD83-E9B8BE5E7BF4}" srcOrd="1" destOrd="0" presId="urn:microsoft.com/office/officeart/2005/8/layout/orgChart1"/>
    <dgm:cxn modelId="{2511BC4B-8CE5-4177-B512-9FE80D3F83D6}" type="presOf" srcId="{240BC8FA-D3B4-4053-AC74-812411F5B985}" destId="{CF0155CA-5005-4832-AC66-CB2C43D86F9A}" srcOrd="0" destOrd="0" presId="urn:microsoft.com/office/officeart/2005/8/layout/orgChart1"/>
    <dgm:cxn modelId="{ED2AE84C-1AAB-419B-B988-76DFBA0810D4}" srcId="{C66D566A-43CD-4A16-AD52-9CC033063BB1}" destId="{10CF7864-1498-4B4B-8E72-0E5D37F07980}" srcOrd="0" destOrd="0" parTransId="{D1EE4EAC-27E2-4692-866B-73935170D2AA}" sibTransId="{CAB5CD9B-F239-49B6-9B37-D20F43AA8AD8}"/>
    <dgm:cxn modelId="{6C90026D-8CA5-4D83-B14E-78D6B6647D7C}" type="presOf" srcId="{0891856E-A282-45C4-A5BD-0924B6CFB22D}" destId="{697D7538-7877-4202-9428-4C3C62A87375}" srcOrd="1" destOrd="0" presId="urn:microsoft.com/office/officeart/2005/8/layout/orgChart1"/>
    <dgm:cxn modelId="{2EE5DB4E-21E6-4102-B05A-C1EFEB2DF2F9}" type="presOf" srcId="{BC1636CF-AE03-4FD2-B3EB-A92FA8053EDB}" destId="{8EDE6DA3-4F17-476F-A4FF-453D9233B320}" srcOrd="1" destOrd="0" presId="urn:microsoft.com/office/officeart/2005/8/layout/orgChart1"/>
    <dgm:cxn modelId="{3AB4974F-DF17-4F39-81BA-957E15B3C098}" srcId="{F7ECE6B3-8300-4D51-B1FA-F90B7A9585A6}" destId="{F9FFB25E-AE3D-4F32-9692-E8B9756D87D9}" srcOrd="0" destOrd="0" parTransId="{2A3BB21B-B19D-454B-86FB-4A2ABA5249F1}" sibTransId="{964DA4F0-1AF0-4FDA-9324-932A55F18445}"/>
    <dgm:cxn modelId="{DD6F6473-D35C-4D83-ADBA-F7BB7171A360}" type="presOf" srcId="{A2139ABA-FFBA-42A1-802E-65118B23D745}" destId="{5F0F6054-ADB7-4445-A1DC-39E91F6DD50F}" srcOrd="0" destOrd="0" presId="urn:microsoft.com/office/officeart/2005/8/layout/orgChart1"/>
    <dgm:cxn modelId="{5F06DE73-637F-4237-8967-5F0D42623403}" type="presOf" srcId="{35E086C3-9893-4090-ACA0-08DFC4863319}" destId="{767A256D-A315-4824-A4C0-6A8617818A31}" srcOrd="1" destOrd="0" presId="urn:microsoft.com/office/officeart/2005/8/layout/orgChart1"/>
    <dgm:cxn modelId="{24A4FC73-183B-44BD-8A7D-50F2DF2E6EE6}" srcId="{0DE5E755-41CC-4E4E-BF1B-7B68DC80E4BE}" destId="{0891856E-A282-45C4-A5BD-0924B6CFB22D}" srcOrd="1" destOrd="0" parTransId="{263A0715-1704-4761-A27D-53A5D77F0FBF}" sibTransId="{F24C6B66-13CA-47CA-B170-5A8C06E694DE}"/>
    <dgm:cxn modelId="{684E7474-62C4-447D-BC9C-AA1058BB9477}" type="presOf" srcId="{213BEE96-FB7F-4978-971E-529268ECD4A6}" destId="{D4CB9EA9-25BE-40B3-9C07-57C32A173A86}" srcOrd="0" destOrd="0" presId="urn:microsoft.com/office/officeart/2005/8/layout/orgChart1"/>
    <dgm:cxn modelId="{045DBB54-0FD2-4E2B-AFD8-1D281D2C1962}" type="presOf" srcId="{35E086C3-9893-4090-ACA0-08DFC4863319}" destId="{893C01EE-DAFF-4CAF-87CC-6E3513478E74}" srcOrd="0" destOrd="0" presId="urn:microsoft.com/office/officeart/2005/8/layout/orgChart1"/>
    <dgm:cxn modelId="{2E6F1875-34AC-4FE7-81C0-8A13387BE977}" type="presOf" srcId="{213BEE96-FB7F-4978-971E-529268ECD4A6}" destId="{E07FB422-1B71-4206-9A25-54D73827623B}" srcOrd="1" destOrd="0" presId="urn:microsoft.com/office/officeart/2005/8/layout/orgChart1"/>
    <dgm:cxn modelId="{15D50988-C580-45D3-AECF-C4904C78245B}" type="presOf" srcId="{B4A26C43-AE4A-4C06-9E91-1C3C9921B4CF}" destId="{398B3D9D-5889-436A-A7DF-9C7F4D7BB153}" srcOrd="0" destOrd="0" presId="urn:microsoft.com/office/officeart/2005/8/layout/orgChart1"/>
    <dgm:cxn modelId="{717D5988-EDBF-42FB-9940-60DC6E1567D0}" srcId="{F9FFB25E-AE3D-4F32-9692-E8B9756D87D9}" destId="{32BBBB2B-74DF-4A26-BB54-E65B7215183B}" srcOrd="0" destOrd="0" parTransId="{6D6D897C-31E7-4221-91B8-C63C991273F7}" sibTransId="{DC1D8DBB-5976-40D1-AADD-E24BF65CA99D}"/>
    <dgm:cxn modelId="{8616428B-2621-406E-B3C4-2308BA4FDACB}" type="presOf" srcId="{A857C27F-55CA-42E0-BC88-7EC22FF9CAF5}" destId="{D823A80F-8818-4FEC-AA81-CD55DA88667B}" srcOrd="0" destOrd="0" presId="urn:microsoft.com/office/officeart/2005/8/layout/orgChart1"/>
    <dgm:cxn modelId="{DA11FD8D-5C8E-4F96-AE86-8CF09CF6687F}" srcId="{213BEE96-FB7F-4978-971E-529268ECD4A6}" destId="{B4A26C43-AE4A-4C06-9E91-1C3C9921B4CF}" srcOrd="1" destOrd="0" parTransId="{0D19F2F6-FE32-4698-99E1-E93120F10C5C}" sibTransId="{6533586C-746E-4C71-90C9-37AA6383A8DA}"/>
    <dgm:cxn modelId="{A57F048F-E143-4254-A19B-FCEC3412DCDB}" type="presOf" srcId="{8253CC82-C327-464E-A506-BEFD06CDF91C}" destId="{A1D4E2F7-BA66-4D58-BEC4-B7F6EBBF54F8}" srcOrd="0" destOrd="0" presId="urn:microsoft.com/office/officeart/2005/8/layout/orgChart1"/>
    <dgm:cxn modelId="{D4FF0196-D418-4B66-8372-3830C083D8C9}" type="presOf" srcId="{F9FFB25E-AE3D-4F32-9692-E8B9756D87D9}" destId="{1CEF09DC-DE68-4487-858A-9B321BBF8801}" srcOrd="1" destOrd="0" presId="urn:microsoft.com/office/officeart/2005/8/layout/orgChart1"/>
    <dgm:cxn modelId="{45D89198-BA7E-4C3F-B44D-FBBC7F2686C2}" type="presOf" srcId="{0DE5E755-41CC-4E4E-BF1B-7B68DC80E4BE}" destId="{0D6E3A0C-3EAB-48D0-AC18-D3CAC29B9F15}" srcOrd="0" destOrd="0" presId="urn:microsoft.com/office/officeart/2005/8/layout/orgChart1"/>
    <dgm:cxn modelId="{63633A9A-1320-4A2D-8A06-E0F64B3156A6}" type="presOf" srcId="{10CF7864-1498-4B4B-8E72-0E5D37F07980}" destId="{CE2C3431-0EF5-4073-8E18-41D076C80066}" srcOrd="1" destOrd="0" presId="urn:microsoft.com/office/officeart/2005/8/layout/orgChart1"/>
    <dgm:cxn modelId="{2A95059B-6191-4213-822D-0E69F2C777B6}" srcId="{0DE5E755-41CC-4E4E-BF1B-7B68DC80E4BE}" destId="{8253CC82-C327-464E-A506-BEFD06CDF91C}" srcOrd="3" destOrd="0" parTransId="{AAF0F23A-2145-4C42-810F-7B1F63846E80}" sibTransId="{9FBF03F8-1A17-4F32-A918-B73E819484C1}"/>
    <dgm:cxn modelId="{7AB2279C-A9A6-4B29-BFFF-20B8997CD651}" type="presOf" srcId="{B71C118A-6CD3-493A-AF30-EA958A1865A4}" destId="{1179F96C-7D20-4E05-B9B9-44FFCB523765}" srcOrd="0" destOrd="0" presId="urn:microsoft.com/office/officeart/2005/8/layout/orgChart1"/>
    <dgm:cxn modelId="{539CBEA5-D846-40E3-8BD5-F7B864B2085A}" type="presOf" srcId="{8406359D-F842-4BA9-8274-15DFBFF9F7FC}" destId="{5FE405A4-90D5-407C-A04D-9BEDBDF14268}" srcOrd="0" destOrd="0" presId="urn:microsoft.com/office/officeart/2005/8/layout/orgChart1"/>
    <dgm:cxn modelId="{709E1FA6-3DF1-4227-8B1C-9FBE432CC1A2}" type="presOf" srcId="{32BBBB2B-74DF-4A26-BB54-E65B7215183B}" destId="{80ECB8D1-F140-47B5-BB37-7A70C3C583D6}" srcOrd="0" destOrd="0" presId="urn:microsoft.com/office/officeart/2005/8/layout/orgChart1"/>
    <dgm:cxn modelId="{21CD52A6-8720-47A3-8F51-55A691010674}" type="presOf" srcId="{C66D566A-43CD-4A16-AD52-9CC033063BB1}" destId="{184B16D7-BA32-431D-A4C7-2199C49CE75F}" srcOrd="0" destOrd="0" presId="urn:microsoft.com/office/officeart/2005/8/layout/orgChart1"/>
    <dgm:cxn modelId="{3411BDA8-D003-4FDF-BA5D-7554EA2C1FEA}" type="presOf" srcId="{B82DAA31-EC8C-4789-80C5-D6A20D5AF7C6}" destId="{9457DFE8-88D4-4BE8-8378-9187CD9D8764}" srcOrd="0" destOrd="0" presId="urn:microsoft.com/office/officeart/2005/8/layout/orgChart1"/>
    <dgm:cxn modelId="{B77518AA-3625-4664-9534-F2925D16A509}" srcId="{C1D490A5-CCBD-402F-99E9-3198A1FB06D3}" destId="{C66D566A-43CD-4A16-AD52-9CC033063BB1}" srcOrd="0" destOrd="0" parTransId="{B71C118A-6CD3-493A-AF30-EA958A1865A4}" sibTransId="{0E94386C-196C-4516-83C2-26627DC76A05}"/>
    <dgm:cxn modelId="{2EE68FAD-E7D6-4D7A-B0D1-E749CA468AD6}" type="presOf" srcId="{C1D490A5-CCBD-402F-99E9-3198A1FB06D3}" destId="{5D7B2482-6F99-479B-9EA8-D82A0584443D}" srcOrd="1" destOrd="0" presId="urn:microsoft.com/office/officeart/2005/8/layout/orgChart1"/>
    <dgm:cxn modelId="{291698AE-E0F6-4809-951C-2062C7C5DC5D}" type="presOf" srcId="{D1EE4EAC-27E2-4692-866B-73935170D2AA}" destId="{1D77E1DB-5ECF-4526-B130-4980B5FBE781}" srcOrd="0" destOrd="0" presId="urn:microsoft.com/office/officeart/2005/8/layout/orgChart1"/>
    <dgm:cxn modelId="{C271B8B6-E15C-4CA0-9EA4-FC0B4E5F9B6D}" type="presOf" srcId="{C066C179-DFC7-4B23-B265-D5FBBD9479BF}" destId="{F9BEAF43-21E7-46D9-8BFB-48FFFCF90DBD}" srcOrd="0" destOrd="0" presId="urn:microsoft.com/office/officeart/2005/8/layout/orgChart1"/>
    <dgm:cxn modelId="{DCDE0CB8-74ED-47CE-B053-08A1C5640248}" type="presOf" srcId="{0DE5E755-41CC-4E4E-BF1B-7B68DC80E4BE}" destId="{CAE304C7-0534-40C5-B66F-B3CB5AB82986}" srcOrd="1" destOrd="0" presId="urn:microsoft.com/office/officeart/2005/8/layout/orgChart1"/>
    <dgm:cxn modelId="{2D4C8EBC-B1F8-4EF0-BF6A-3DBC233ED56E}" srcId="{76D2F2AE-C239-40E4-A41A-6CC359B166B2}" destId="{6D99E5B4-7302-4477-8EA6-E3F92F2994A7}" srcOrd="0" destOrd="0" parTransId="{FF8EF947-CD4F-444C-826E-65B09314B25B}" sibTransId="{C5C3F510-A335-43FA-871B-DF293C6DFC83}"/>
    <dgm:cxn modelId="{B243F9C3-1E38-4CA6-9EB3-7EC8FEE8010A}" type="presOf" srcId="{E9BF6F11-EFD9-4D21-B329-3A3D4BCD575E}" destId="{249D9B62-F34A-40E7-BD35-A222E7D93C0F}" srcOrd="1" destOrd="0" presId="urn:microsoft.com/office/officeart/2005/8/layout/orgChart1"/>
    <dgm:cxn modelId="{078099CB-8EBD-41CE-A7DE-795A9E599E89}" type="presOf" srcId="{5122D6EC-71C7-4784-8933-FE96C6D186D4}" destId="{78D9B860-2E23-4007-BEF9-E2C82479FF1F}" srcOrd="0" destOrd="0" presId="urn:microsoft.com/office/officeart/2005/8/layout/orgChart1"/>
    <dgm:cxn modelId="{C55A29CE-8DE9-44BB-BB6B-EF3831950309}" type="presOf" srcId="{10CF7864-1498-4B4B-8E72-0E5D37F07980}" destId="{7C6439A4-ED6F-4B20-9AD5-6E9BA8B68F36}" srcOrd="0" destOrd="0" presId="urn:microsoft.com/office/officeart/2005/8/layout/orgChart1"/>
    <dgm:cxn modelId="{0EF141CF-11EC-4178-A22C-CD2690B2970B}" type="presOf" srcId="{F7ECE6B3-8300-4D51-B1FA-F90B7A9585A6}" destId="{7E1ABB7B-1BA9-499A-B0D6-6780C094E0EC}" srcOrd="0" destOrd="0" presId="urn:microsoft.com/office/officeart/2005/8/layout/orgChart1"/>
    <dgm:cxn modelId="{91A5EDD4-0CA6-4875-A82C-302426F5BD39}" type="presOf" srcId="{8406359D-F842-4BA9-8274-15DFBFF9F7FC}" destId="{27CF99FF-AB7E-42D2-91E5-03B44C2EFC9A}" srcOrd="1" destOrd="0" presId="urn:microsoft.com/office/officeart/2005/8/layout/orgChart1"/>
    <dgm:cxn modelId="{2FFF12D7-8E4C-49A4-B76C-59409D6C96B9}" type="presOf" srcId="{C66D566A-43CD-4A16-AD52-9CC033063BB1}" destId="{DBA0BB18-9AE9-4576-A28A-68ABFC411C01}" srcOrd="1" destOrd="0" presId="urn:microsoft.com/office/officeart/2005/8/layout/orgChart1"/>
    <dgm:cxn modelId="{6BE9ECD7-80F1-459C-9352-3CCBEECF1C8F}" type="presOf" srcId="{76D2F2AE-C239-40E4-A41A-6CC359B166B2}" destId="{427A35E2-E812-4F89-96CA-3CAB984ED105}" srcOrd="0" destOrd="0" presId="urn:microsoft.com/office/officeart/2005/8/layout/orgChart1"/>
    <dgm:cxn modelId="{A2530ED8-57C8-448A-8FD5-1090EB3A19FF}" srcId="{0DE5E755-41CC-4E4E-BF1B-7B68DC80E4BE}" destId="{C1D490A5-CCBD-402F-99E9-3198A1FB06D3}" srcOrd="2" destOrd="0" parTransId="{6C3B89ED-50B6-4647-946B-0557B4E7842C}" sibTransId="{40B1A074-29F6-48E7-90F3-E801D74D469F}"/>
    <dgm:cxn modelId="{4F0F9BDB-7FD4-4BFB-9B9D-565577520713}" type="presOf" srcId="{C90E14AB-596F-41DB-B051-CFD197D808A8}" destId="{61F9E59E-0689-48FE-96B7-B96DBDDFB461}" srcOrd="0" destOrd="0" presId="urn:microsoft.com/office/officeart/2005/8/layout/orgChart1"/>
    <dgm:cxn modelId="{1DC9C4DF-ABF3-4E4B-A284-3624EA8FCE04}" type="presOf" srcId="{AAF0F23A-2145-4C42-810F-7B1F63846E80}" destId="{1096B199-8F88-4749-8F8C-CE03E5FC5B4E}" srcOrd="0" destOrd="0" presId="urn:microsoft.com/office/officeart/2005/8/layout/orgChart1"/>
    <dgm:cxn modelId="{82D7E8E0-3939-40F9-A58E-B44A46A243B7}" srcId="{0DE5E755-41CC-4E4E-BF1B-7B68DC80E4BE}" destId="{5122D6EC-71C7-4784-8933-FE96C6D186D4}" srcOrd="5" destOrd="0" parTransId="{915703CF-174D-4305-A974-D0750FD02FF7}" sibTransId="{3F075258-95E2-4A7B-A33E-F5975884F0D5}"/>
    <dgm:cxn modelId="{96EF64E1-F0AA-422C-B628-B0EE3330D7E9}" type="presOf" srcId="{5122D6EC-71C7-4784-8933-FE96C6D186D4}" destId="{45077C42-B20F-4B6C-AD55-1ACA75173605}" srcOrd="1" destOrd="0" presId="urn:microsoft.com/office/officeart/2005/8/layout/orgChart1"/>
    <dgm:cxn modelId="{CB354FE2-A191-4304-9BC0-52F62B3E4242}" type="presOf" srcId="{6C3B89ED-50B6-4647-946B-0557B4E7842C}" destId="{54853D8B-8C88-44F8-AF1C-B7020E46BE36}" srcOrd="0" destOrd="0" presId="urn:microsoft.com/office/officeart/2005/8/layout/orgChart1"/>
    <dgm:cxn modelId="{4F98A2E5-302D-46E4-B783-D62D0A6658B7}" type="presOf" srcId="{6D99E5B4-7302-4477-8EA6-E3F92F2994A7}" destId="{ACF76AAE-EC9C-4283-9B1F-758A81A81C90}" srcOrd="0" destOrd="0" presId="urn:microsoft.com/office/officeart/2005/8/layout/orgChart1"/>
    <dgm:cxn modelId="{0FD356E6-01BB-4F89-B602-B63A7D531B96}" type="presOf" srcId="{2A3BB21B-B19D-454B-86FB-4A2ABA5249F1}" destId="{DAD058DC-D93C-4158-93E2-E82BD20FBFD9}" srcOrd="0" destOrd="0" presId="urn:microsoft.com/office/officeart/2005/8/layout/orgChart1"/>
    <dgm:cxn modelId="{CB7C4AE8-FD98-427B-A00E-CC2B2D1B9F7F}" type="presOf" srcId="{C1D490A5-CCBD-402F-99E9-3198A1FB06D3}" destId="{333A78BA-DE85-4010-9EE8-FD9A596814E6}" srcOrd="0" destOrd="0" presId="urn:microsoft.com/office/officeart/2005/8/layout/orgChart1"/>
    <dgm:cxn modelId="{651715EA-33F5-4048-8F2B-0DB84E9870FF}" type="presOf" srcId="{0D19F2F6-FE32-4698-99E1-E93120F10C5C}" destId="{3D9CB271-7705-41C1-9C94-656CFA14C1E5}" srcOrd="0" destOrd="0" presId="urn:microsoft.com/office/officeart/2005/8/layout/orgChart1"/>
    <dgm:cxn modelId="{838578EC-9C29-433D-8780-BA7ABFB56C36}" type="presOf" srcId="{4E0B58A8-A941-4210-81FF-162B2F09494C}" destId="{E44DAAC0-A94B-456A-AD46-7BFE5B2793BA}" srcOrd="0" destOrd="0" presId="urn:microsoft.com/office/officeart/2005/8/layout/orgChart1"/>
    <dgm:cxn modelId="{639752EE-21D8-47E3-8E9F-F21A7842F178}" type="presOf" srcId="{32BBBB2B-74DF-4A26-BB54-E65B7215183B}" destId="{A53F993E-13D3-4B26-8FB4-A1E123082B41}" srcOrd="1" destOrd="0" presId="urn:microsoft.com/office/officeart/2005/8/layout/orgChart1"/>
    <dgm:cxn modelId="{814552F2-1423-4C23-B8CC-38FED999B662}" type="presOf" srcId="{EFDBDDB3-43D3-49DF-A3B4-BE5C232D2C9F}" destId="{CC2D4B5A-3F0E-4E17-A011-AB7BCABC697C}" srcOrd="0" destOrd="0" presId="urn:microsoft.com/office/officeart/2005/8/layout/orgChart1"/>
    <dgm:cxn modelId="{AF8029F4-F144-4B53-91CE-A3699E40B583}" type="presOf" srcId="{6D6D897C-31E7-4221-91B8-C63C991273F7}" destId="{C1507057-4AA2-4118-AFDB-D648D4C58A4D}" srcOrd="0" destOrd="0" presId="urn:microsoft.com/office/officeart/2005/8/layout/orgChart1"/>
    <dgm:cxn modelId="{1CD699F5-515B-4AC6-ADE6-BBCC6A3A324F}" type="presOf" srcId="{D070CDC8-5C21-4643-92F6-CAF8F3F9573A}" destId="{7F46EC06-655F-44CC-B0C8-447A4B615488}" srcOrd="0" destOrd="0" presId="urn:microsoft.com/office/officeart/2005/8/layout/orgChart1"/>
    <dgm:cxn modelId="{FE61DBF8-FC72-40D1-8186-7128F345B12F}" type="presOf" srcId="{B4A26C43-AE4A-4C06-9E91-1C3C9921B4CF}" destId="{87EB2EE6-2FAB-4BD1-B5D0-108BECF06089}" srcOrd="1" destOrd="0" presId="urn:microsoft.com/office/officeart/2005/8/layout/orgChart1"/>
    <dgm:cxn modelId="{866F24C0-9BAD-4D3C-899D-95A92071EC07}" type="presParOf" srcId="{D823A80F-8818-4FEC-AA81-CD55DA88667B}" destId="{94F0C970-B073-4563-BC5E-8BEB8DEC5F9B}" srcOrd="0" destOrd="0" presId="urn:microsoft.com/office/officeart/2005/8/layout/orgChart1"/>
    <dgm:cxn modelId="{AD695E6D-51CC-46EC-8626-285D4B3817F1}" type="presParOf" srcId="{94F0C970-B073-4563-BC5E-8BEB8DEC5F9B}" destId="{F4D44C98-B3D3-4266-97F1-C3347F08F293}" srcOrd="0" destOrd="0" presId="urn:microsoft.com/office/officeart/2005/8/layout/orgChart1"/>
    <dgm:cxn modelId="{67C7FF67-5424-4D63-B484-CD68D5584944}" type="presParOf" srcId="{F4D44C98-B3D3-4266-97F1-C3347F08F293}" destId="{5F0F6054-ADB7-4445-A1DC-39E91F6DD50F}" srcOrd="0" destOrd="0" presId="urn:microsoft.com/office/officeart/2005/8/layout/orgChart1"/>
    <dgm:cxn modelId="{84FF1540-696C-4614-8EEA-10022DE49716}" type="presParOf" srcId="{F4D44C98-B3D3-4266-97F1-C3347F08F293}" destId="{0A086DB8-4BDA-4049-A3E6-3585B3247AE8}" srcOrd="1" destOrd="0" presId="urn:microsoft.com/office/officeart/2005/8/layout/orgChart1"/>
    <dgm:cxn modelId="{6FBEC2E8-2E65-4FC3-BEC1-68599DC95F0B}" type="presParOf" srcId="{94F0C970-B073-4563-BC5E-8BEB8DEC5F9B}" destId="{086C7B9F-3FE3-47E6-B35E-19FCB9051D56}" srcOrd="1" destOrd="0" presId="urn:microsoft.com/office/officeart/2005/8/layout/orgChart1"/>
    <dgm:cxn modelId="{90A3CCD7-D177-41D7-934B-D44F81CA72AC}" type="presParOf" srcId="{086C7B9F-3FE3-47E6-B35E-19FCB9051D56}" destId="{61F9E59E-0689-48FE-96B7-B96DBDDFB461}" srcOrd="0" destOrd="0" presId="urn:microsoft.com/office/officeart/2005/8/layout/orgChart1"/>
    <dgm:cxn modelId="{89793141-35D0-46A3-A990-5213168E65D8}" type="presParOf" srcId="{086C7B9F-3FE3-47E6-B35E-19FCB9051D56}" destId="{BABB3537-9720-47FD-AE80-C58F179009EE}" srcOrd="1" destOrd="0" presId="urn:microsoft.com/office/officeart/2005/8/layout/orgChart1"/>
    <dgm:cxn modelId="{82F721C3-CEAA-44DC-8574-6E6F6C8CA040}" type="presParOf" srcId="{BABB3537-9720-47FD-AE80-C58F179009EE}" destId="{508291D4-D211-4C57-9932-7A2157C2DAC7}" srcOrd="0" destOrd="0" presId="urn:microsoft.com/office/officeart/2005/8/layout/orgChart1"/>
    <dgm:cxn modelId="{FCAA7052-0176-4E34-9137-27C6B4FE8BE4}" type="presParOf" srcId="{508291D4-D211-4C57-9932-7A2157C2DAC7}" destId="{0D6E3A0C-3EAB-48D0-AC18-D3CAC29B9F15}" srcOrd="0" destOrd="0" presId="urn:microsoft.com/office/officeart/2005/8/layout/orgChart1"/>
    <dgm:cxn modelId="{9011D422-ABE2-4C1A-A94B-57DAA68AD18B}" type="presParOf" srcId="{508291D4-D211-4C57-9932-7A2157C2DAC7}" destId="{CAE304C7-0534-40C5-B66F-B3CB5AB82986}" srcOrd="1" destOrd="0" presId="urn:microsoft.com/office/officeart/2005/8/layout/orgChart1"/>
    <dgm:cxn modelId="{EF67F77C-D7C7-4D5D-995C-B21C9BB6B843}" type="presParOf" srcId="{BABB3537-9720-47FD-AE80-C58F179009EE}" destId="{848D57F8-09DA-4BB9-87B2-19E44A7EFFE9}" srcOrd="1" destOrd="0" presId="urn:microsoft.com/office/officeart/2005/8/layout/orgChart1"/>
    <dgm:cxn modelId="{3FF4649F-2DCC-4DFD-8C5D-9F3125E3B483}" type="presParOf" srcId="{848D57F8-09DA-4BB9-87B2-19E44A7EFFE9}" destId="{9457DFE8-88D4-4BE8-8378-9187CD9D8764}" srcOrd="0" destOrd="0" presId="urn:microsoft.com/office/officeart/2005/8/layout/orgChart1"/>
    <dgm:cxn modelId="{26B2255B-444C-45B9-81FA-DB3BFB59F365}" type="presParOf" srcId="{848D57F8-09DA-4BB9-87B2-19E44A7EFFE9}" destId="{89BDE6C6-F413-43DC-B17F-7C37F6C32251}" srcOrd="1" destOrd="0" presId="urn:microsoft.com/office/officeart/2005/8/layout/orgChart1"/>
    <dgm:cxn modelId="{3CC632D1-5E4C-45F5-B2A0-1099D4029814}" type="presParOf" srcId="{89BDE6C6-F413-43DC-B17F-7C37F6C32251}" destId="{8C21FA12-6065-4C9F-9DF5-32FDF8FDD041}" srcOrd="0" destOrd="0" presId="urn:microsoft.com/office/officeart/2005/8/layout/orgChart1"/>
    <dgm:cxn modelId="{10180801-4945-452F-A91C-6A2061A06EC6}" type="presParOf" srcId="{8C21FA12-6065-4C9F-9DF5-32FDF8FDD041}" destId="{D4CB9EA9-25BE-40B3-9C07-57C32A173A86}" srcOrd="0" destOrd="0" presId="urn:microsoft.com/office/officeart/2005/8/layout/orgChart1"/>
    <dgm:cxn modelId="{64CB3ACC-AEF3-41EA-BF85-E817824572B0}" type="presParOf" srcId="{8C21FA12-6065-4C9F-9DF5-32FDF8FDD041}" destId="{E07FB422-1B71-4206-9A25-54D73827623B}" srcOrd="1" destOrd="0" presId="urn:microsoft.com/office/officeart/2005/8/layout/orgChart1"/>
    <dgm:cxn modelId="{19EAD77A-3675-4280-823C-FC5FEEDC1D4E}" type="presParOf" srcId="{89BDE6C6-F413-43DC-B17F-7C37F6C32251}" destId="{91D1D67F-A9AA-4D69-97C8-A0455AAD2820}" srcOrd="1" destOrd="0" presId="urn:microsoft.com/office/officeart/2005/8/layout/orgChart1"/>
    <dgm:cxn modelId="{F5EA1EA9-3004-4D20-A006-3D2529F70AEC}" type="presParOf" srcId="{91D1D67F-A9AA-4D69-97C8-A0455AAD2820}" destId="{7F46EC06-655F-44CC-B0C8-447A4B615488}" srcOrd="0" destOrd="0" presId="urn:microsoft.com/office/officeart/2005/8/layout/orgChart1"/>
    <dgm:cxn modelId="{CF6C07A7-1B02-43BF-B653-E31DF159864A}" type="presParOf" srcId="{91D1D67F-A9AA-4D69-97C8-A0455AAD2820}" destId="{3A6D6A36-4CEB-450A-A6E2-753408D51A55}" srcOrd="1" destOrd="0" presId="urn:microsoft.com/office/officeart/2005/8/layout/orgChart1"/>
    <dgm:cxn modelId="{55E57AF0-0C7F-415D-B05D-654B108D9CBD}" type="presParOf" srcId="{3A6D6A36-4CEB-450A-A6E2-753408D51A55}" destId="{B1E6EF11-F289-4A14-AAC9-2EDFDE1E8BAA}" srcOrd="0" destOrd="0" presId="urn:microsoft.com/office/officeart/2005/8/layout/orgChart1"/>
    <dgm:cxn modelId="{FA2113B1-4D9E-4EA5-BBC1-6F12DD395532}" type="presParOf" srcId="{B1E6EF11-F289-4A14-AAC9-2EDFDE1E8BAA}" destId="{5FE405A4-90D5-407C-A04D-9BEDBDF14268}" srcOrd="0" destOrd="0" presId="urn:microsoft.com/office/officeart/2005/8/layout/orgChart1"/>
    <dgm:cxn modelId="{65DEF89F-8448-4CA0-96FF-D5B877B1E51D}" type="presParOf" srcId="{B1E6EF11-F289-4A14-AAC9-2EDFDE1E8BAA}" destId="{27CF99FF-AB7E-42D2-91E5-03B44C2EFC9A}" srcOrd="1" destOrd="0" presId="urn:microsoft.com/office/officeart/2005/8/layout/orgChart1"/>
    <dgm:cxn modelId="{2DD45D4E-68EF-4B89-A9A1-7E48AED02B8E}" type="presParOf" srcId="{3A6D6A36-4CEB-450A-A6E2-753408D51A55}" destId="{B3F7497A-F6B4-4E25-968C-DD321ABDF464}" srcOrd="1" destOrd="0" presId="urn:microsoft.com/office/officeart/2005/8/layout/orgChart1"/>
    <dgm:cxn modelId="{4F60C736-6329-4347-8168-D02FB63CC523}" type="presParOf" srcId="{B3F7497A-F6B4-4E25-968C-DD321ABDF464}" destId="{CF0155CA-5005-4832-AC66-CB2C43D86F9A}" srcOrd="0" destOrd="0" presId="urn:microsoft.com/office/officeart/2005/8/layout/orgChart1"/>
    <dgm:cxn modelId="{9696B8E7-849C-46DB-B2E1-FE4FBC083E82}" type="presParOf" srcId="{B3F7497A-F6B4-4E25-968C-DD321ABDF464}" destId="{A5B54A49-ABE1-48B3-80C9-18F2E800E02F}" srcOrd="1" destOrd="0" presId="urn:microsoft.com/office/officeart/2005/8/layout/orgChart1"/>
    <dgm:cxn modelId="{B0CEDADC-52A9-4F82-90C7-CF6457090E91}" type="presParOf" srcId="{A5B54A49-ABE1-48B3-80C9-18F2E800E02F}" destId="{01A3E2AE-D7D8-4A10-94C0-67434FC92803}" srcOrd="0" destOrd="0" presId="urn:microsoft.com/office/officeart/2005/8/layout/orgChart1"/>
    <dgm:cxn modelId="{871C0A52-1B8F-42CB-875A-A1EFE4EAD4AB}" type="presParOf" srcId="{01A3E2AE-D7D8-4A10-94C0-67434FC92803}" destId="{427A35E2-E812-4F89-96CA-3CAB984ED105}" srcOrd="0" destOrd="0" presId="urn:microsoft.com/office/officeart/2005/8/layout/orgChart1"/>
    <dgm:cxn modelId="{C8C59BE4-AB03-4812-A715-1CF966146AC7}" type="presParOf" srcId="{01A3E2AE-D7D8-4A10-94C0-67434FC92803}" destId="{A0A4794A-F7F7-4130-B20B-CEEBAD60AA19}" srcOrd="1" destOrd="0" presId="urn:microsoft.com/office/officeart/2005/8/layout/orgChart1"/>
    <dgm:cxn modelId="{29A82309-B98F-40C6-A2E1-BF4CB3ECECED}" type="presParOf" srcId="{A5B54A49-ABE1-48B3-80C9-18F2E800E02F}" destId="{CAAFFAC4-CC45-40B7-8E14-70068699CC30}" srcOrd="1" destOrd="0" presId="urn:microsoft.com/office/officeart/2005/8/layout/orgChart1"/>
    <dgm:cxn modelId="{7D8FC888-9260-4EC4-BA64-42DC5238C6AE}" type="presParOf" srcId="{CAAFFAC4-CC45-40B7-8E14-70068699CC30}" destId="{825B4323-CD48-4A95-960E-E8AA3A048744}" srcOrd="0" destOrd="0" presId="urn:microsoft.com/office/officeart/2005/8/layout/orgChart1"/>
    <dgm:cxn modelId="{6DC16EEF-3101-40BE-BA77-BE43662E8D7F}" type="presParOf" srcId="{CAAFFAC4-CC45-40B7-8E14-70068699CC30}" destId="{8688FCB2-D792-441E-8C24-0B4DFB30D2BE}" srcOrd="1" destOrd="0" presId="urn:microsoft.com/office/officeart/2005/8/layout/orgChart1"/>
    <dgm:cxn modelId="{739DDDFC-BD6B-49C2-A801-84D924CAF887}" type="presParOf" srcId="{8688FCB2-D792-441E-8C24-0B4DFB30D2BE}" destId="{B77DBCA6-95C3-46D3-9CAF-C104D3A3D543}" srcOrd="0" destOrd="0" presId="urn:microsoft.com/office/officeart/2005/8/layout/orgChart1"/>
    <dgm:cxn modelId="{05090DBD-E8F0-49B1-81CF-E9CEDC3F13A9}" type="presParOf" srcId="{B77DBCA6-95C3-46D3-9CAF-C104D3A3D543}" destId="{ACF76AAE-EC9C-4283-9B1F-758A81A81C90}" srcOrd="0" destOrd="0" presId="urn:microsoft.com/office/officeart/2005/8/layout/orgChart1"/>
    <dgm:cxn modelId="{9D3FA597-B2B8-4766-8DE1-5930BEE1F0D9}" type="presParOf" srcId="{B77DBCA6-95C3-46D3-9CAF-C104D3A3D543}" destId="{4BDBB5C6-171E-4226-BB43-0D6317A24EA7}" srcOrd="1" destOrd="0" presId="urn:microsoft.com/office/officeart/2005/8/layout/orgChart1"/>
    <dgm:cxn modelId="{70309D87-F694-4389-8A86-0C1B9E69467A}" type="presParOf" srcId="{8688FCB2-D792-441E-8C24-0B4DFB30D2BE}" destId="{06B4B465-2DD7-41B1-8F2E-23E3C732113B}" srcOrd="1" destOrd="0" presId="urn:microsoft.com/office/officeart/2005/8/layout/orgChart1"/>
    <dgm:cxn modelId="{8E1482F3-B178-4CE4-8555-A07656F40A84}" type="presParOf" srcId="{8688FCB2-D792-441E-8C24-0B4DFB30D2BE}" destId="{CC1CD783-ECE2-463E-97FC-236FA7660225}" srcOrd="2" destOrd="0" presId="urn:microsoft.com/office/officeart/2005/8/layout/orgChart1"/>
    <dgm:cxn modelId="{5CC8DE3A-A201-46E6-8CF2-8B29B2F83330}" type="presParOf" srcId="{A5B54A49-ABE1-48B3-80C9-18F2E800E02F}" destId="{77451177-0EF4-466B-BDB1-47C89F59B1BB}" srcOrd="2" destOrd="0" presId="urn:microsoft.com/office/officeart/2005/8/layout/orgChart1"/>
    <dgm:cxn modelId="{B410AFC4-12B2-4F79-B596-51C9C41119B1}" type="presParOf" srcId="{3A6D6A36-4CEB-450A-A6E2-753408D51A55}" destId="{5017613E-AF1D-44C1-911F-5E611C02AF12}" srcOrd="2" destOrd="0" presId="urn:microsoft.com/office/officeart/2005/8/layout/orgChart1"/>
    <dgm:cxn modelId="{0FF6884C-5AE5-478C-8D67-A51BE498E1D1}" type="presParOf" srcId="{91D1D67F-A9AA-4D69-97C8-A0455AAD2820}" destId="{3D9CB271-7705-41C1-9C94-656CFA14C1E5}" srcOrd="2" destOrd="0" presId="urn:microsoft.com/office/officeart/2005/8/layout/orgChart1"/>
    <dgm:cxn modelId="{073F4884-921A-46BC-8485-3C47897869EB}" type="presParOf" srcId="{91D1D67F-A9AA-4D69-97C8-A0455AAD2820}" destId="{DF9FB3D4-3079-48AF-872D-82BDAE5B970E}" srcOrd="3" destOrd="0" presId="urn:microsoft.com/office/officeart/2005/8/layout/orgChart1"/>
    <dgm:cxn modelId="{ECCFE843-2325-4E24-9479-E20F97ABB65F}" type="presParOf" srcId="{DF9FB3D4-3079-48AF-872D-82BDAE5B970E}" destId="{AE0D4360-3E49-4F50-A5DE-0B4FE081BCDD}" srcOrd="0" destOrd="0" presId="urn:microsoft.com/office/officeart/2005/8/layout/orgChart1"/>
    <dgm:cxn modelId="{806CF77D-7B40-45F6-AE1F-509267BE6063}" type="presParOf" srcId="{AE0D4360-3E49-4F50-A5DE-0B4FE081BCDD}" destId="{398B3D9D-5889-436A-A7DF-9C7F4D7BB153}" srcOrd="0" destOrd="0" presId="urn:microsoft.com/office/officeart/2005/8/layout/orgChart1"/>
    <dgm:cxn modelId="{17D35EA4-293A-48AE-89B8-EB0B7CDAC4A1}" type="presParOf" srcId="{AE0D4360-3E49-4F50-A5DE-0B4FE081BCDD}" destId="{87EB2EE6-2FAB-4BD1-B5D0-108BECF06089}" srcOrd="1" destOrd="0" presId="urn:microsoft.com/office/officeart/2005/8/layout/orgChart1"/>
    <dgm:cxn modelId="{20463CDB-1F0D-4E90-A056-37671925F952}" type="presParOf" srcId="{DF9FB3D4-3079-48AF-872D-82BDAE5B970E}" destId="{D1AF9DD5-B8E4-47E6-85AE-188D8C9E7DF3}" srcOrd="1" destOrd="0" presId="urn:microsoft.com/office/officeart/2005/8/layout/orgChart1"/>
    <dgm:cxn modelId="{3DBF5AF8-717E-44B2-9594-F776E7204C86}" type="presParOf" srcId="{DF9FB3D4-3079-48AF-872D-82BDAE5B970E}" destId="{5D44B4FE-851C-4093-92E9-E6881B930A69}" srcOrd="2" destOrd="0" presId="urn:microsoft.com/office/officeart/2005/8/layout/orgChart1"/>
    <dgm:cxn modelId="{C252145A-178D-4F1A-B7D2-6E57C26E4CA0}" type="presParOf" srcId="{89BDE6C6-F413-43DC-B17F-7C37F6C32251}" destId="{91681A17-7280-4176-9696-01EB07587829}" srcOrd="2" destOrd="0" presId="urn:microsoft.com/office/officeart/2005/8/layout/orgChart1"/>
    <dgm:cxn modelId="{F60C25F5-F3B6-495A-A08F-03CB3EC42B5D}" type="presParOf" srcId="{848D57F8-09DA-4BB9-87B2-19E44A7EFFE9}" destId="{C3D203E0-7289-474F-8134-E4054B85BC4B}" srcOrd="2" destOrd="0" presId="urn:microsoft.com/office/officeart/2005/8/layout/orgChart1"/>
    <dgm:cxn modelId="{683A2514-A94E-453A-9334-2EF8554331B7}" type="presParOf" srcId="{848D57F8-09DA-4BB9-87B2-19E44A7EFFE9}" destId="{EBA5CF6C-D018-4762-AFB9-8251C7A3898D}" srcOrd="3" destOrd="0" presId="urn:microsoft.com/office/officeart/2005/8/layout/orgChart1"/>
    <dgm:cxn modelId="{073B09BB-F197-44F8-A942-4274D86E8662}" type="presParOf" srcId="{EBA5CF6C-D018-4762-AFB9-8251C7A3898D}" destId="{30EC4F7C-401C-4C05-8E05-6488E268FDB6}" srcOrd="0" destOrd="0" presId="urn:microsoft.com/office/officeart/2005/8/layout/orgChart1"/>
    <dgm:cxn modelId="{42FA9D5B-13FC-4E30-AD3C-A2AAC43EE671}" type="presParOf" srcId="{30EC4F7C-401C-4C05-8E05-6488E268FDB6}" destId="{051F0597-7E54-485F-B2BF-87D2379E6949}" srcOrd="0" destOrd="0" presId="urn:microsoft.com/office/officeart/2005/8/layout/orgChart1"/>
    <dgm:cxn modelId="{039517CF-193E-4021-B9A5-B6D3879FCF9F}" type="presParOf" srcId="{30EC4F7C-401C-4C05-8E05-6488E268FDB6}" destId="{697D7538-7877-4202-9428-4C3C62A87375}" srcOrd="1" destOrd="0" presId="urn:microsoft.com/office/officeart/2005/8/layout/orgChart1"/>
    <dgm:cxn modelId="{FAD492AE-9422-4698-A8F6-91D76D974014}" type="presParOf" srcId="{EBA5CF6C-D018-4762-AFB9-8251C7A3898D}" destId="{1C3D1FBD-61A5-4F2A-B368-30B17ECA437C}" srcOrd="1" destOrd="0" presId="urn:microsoft.com/office/officeart/2005/8/layout/orgChart1"/>
    <dgm:cxn modelId="{D5C54F49-67EF-4832-BEEC-B1E499207197}" type="presParOf" srcId="{1C3D1FBD-61A5-4F2A-B368-30B17ECA437C}" destId="{F9BEAF43-21E7-46D9-8BFB-48FFFCF90DBD}" srcOrd="0" destOrd="0" presId="urn:microsoft.com/office/officeart/2005/8/layout/orgChart1"/>
    <dgm:cxn modelId="{EB644BA6-AAED-450C-A2E8-30D79C89480C}" type="presParOf" srcId="{1C3D1FBD-61A5-4F2A-B368-30B17ECA437C}" destId="{B4BE6AD2-B468-44B0-A60B-C30B5E137C32}" srcOrd="1" destOrd="0" presId="urn:microsoft.com/office/officeart/2005/8/layout/orgChart1"/>
    <dgm:cxn modelId="{06CA3445-C9F7-4A12-AC1E-3E5625C263F4}" type="presParOf" srcId="{B4BE6AD2-B468-44B0-A60B-C30B5E137C32}" destId="{511E6184-4859-4B0D-B7F1-444487134FA3}" srcOrd="0" destOrd="0" presId="urn:microsoft.com/office/officeart/2005/8/layout/orgChart1"/>
    <dgm:cxn modelId="{E51DAE6E-36F3-4BEE-B0CB-41CCA5D27438}" type="presParOf" srcId="{511E6184-4859-4B0D-B7F1-444487134FA3}" destId="{7E1ABB7B-1BA9-499A-B0D6-6780C094E0EC}" srcOrd="0" destOrd="0" presId="urn:microsoft.com/office/officeart/2005/8/layout/orgChart1"/>
    <dgm:cxn modelId="{8E24D5C8-9E22-40A9-8581-9823AE8306F8}" type="presParOf" srcId="{511E6184-4859-4B0D-B7F1-444487134FA3}" destId="{784EED18-D989-4F01-BD83-E9B8BE5E7BF4}" srcOrd="1" destOrd="0" presId="urn:microsoft.com/office/officeart/2005/8/layout/orgChart1"/>
    <dgm:cxn modelId="{B6025E9F-A3DE-4208-96D3-62DA65562331}" type="presParOf" srcId="{B4BE6AD2-B468-44B0-A60B-C30B5E137C32}" destId="{4405742B-C293-4E95-AB50-C5200059AC23}" srcOrd="1" destOrd="0" presId="urn:microsoft.com/office/officeart/2005/8/layout/orgChart1"/>
    <dgm:cxn modelId="{C28547FD-C6E4-4491-A762-298AC409804E}" type="presParOf" srcId="{4405742B-C293-4E95-AB50-C5200059AC23}" destId="{DAD058DC-D93C-4158-93E2-E82BD20FBFD9}" srcOrd="0" destOrd="0" presId="urn:microsoft.com/office/officeart/2005/8/layout/orgChart1"/>
    <dgm:cxn modelId="{9A64FC57-6BB8-46BB-92F8-AE4C282B9D96}" type="presParOf" srcId="{4405742B-C293-4E95-AB50-C5200059AC23}" destId="{2919F058-B307-4D08-85FD-778914580F03}" srcOrd="1" destOrd="0" presId="urn:microsoft.com/office/officeart/2005/8/layout/orgChart1"/>
    <dgm:cxn modelId="{98CDDF24-2B39-4AA4-A1D3-BCD70F8A8A27}" type="presParOf" srcId="{2919F058-B307-4D08-85FD-778914580F03}" destId="{CF9E5F5F-8A76-46CD-A8B4-8C6F96CD4500}" srcOrd="0" destOrd="0" presId="urn:microsoft.com/office/officeart/2005/8/layout/orgChart1"/>
    <dgm:cxn modelId="{53431595-B1CB-4194-B8D7-98A1A06D39D5}" type="presParOf" srcId="{CF9E5F5F-8A76-46CD-A8B4-8C6F96CD4500}" destId="{0EA16294-7AAE-45C7-8003-AF02FA8DED93}" srcOrd="0" destOrd="0" presId="urn:microsoft.com/office/officeart/2005/8/layout/orgChart1"/>
    <dgm:cxn modelId="{2D476992-B57B-443B-8D65-ACC3C6355AC9}" type="presParOf" srcId="{CF9E5F5F-8A76-46CD-A8B4-8C6F96CD4500}" destId="{1CEF09DC-DE68-4487-858A-9B321BBF8801}" srcOrd="1" destOrd="0" presId="urn:microsoft.com/office/officeart/2005/8/layout/orgChart1"/>
    <dgm:cxn modelId="{5AACEA99-EA0B-4255-B083-B1F161ABDAA4}" type="presParOf" srcId="{2919F058-B307-4D08-85FD-778914580F03}" destId="{73B67005-D3FB-4387-BE0A-F88B63BAEF6C}" srcOrd="1" destOrd="0" presId="urn:microsoft.com/office/officeart/2005/8/layout/orgChart1"/>
    <dgm:cxn modelId="{E5BC9649-04B0-47B1-BEC1-1D4FF3E62AE6}" type="presParOf" srcId="{73B67005-D3FB-4387-BE0A-F88B63BAEF6C}" destId="{C1507057-4AA2-4118-AFDB-D648D4C58A4D}" srcOrd="0" destOrd="0" presId="urn:microsoft.com/office/officeart/2005/8/layout/orgChart1"/>
    <dgm:cxn modelId="{3258D597-A70E-4E88-8CE2-A168E0FF9BB2}" type="presParOf" srcId="{73B67005-D3FB-4387-BE0A-F88B63BAEF6C}" destId="{88E17354-E66A-4E41-A483-A08007285E30}" srcOrd="1" destOrd="0" presId="urn:microsoft.com/office/officeart/2005/8/layout/orgChart1"/>
    <dgm:cxn modelId="{2F13E91C-4604-4570-9C3A-E78C5C79CCC1}" type="presParOf" srcId="{88E17354-E66A-4E41-A483-A08007285E30}" destId="{EC7CA408-FF02-4258-95FB-38856B3B034E}" srcOrd="0" destOrd="0" presId="urn:microsoft.com/office/officeart/2005/8/layout/orgChart1"/>
    <dgm:cxn modelId="{28091D9E-E465-415B-BBAC-14BD6CEDDA41}" type="presParOf" srcId="{EC7CA408-FF02-4258-95FB-38856B3B034E}" destId="{80ECB8D1-F140-47B5-BB37-7A70C3C583D6}" srcOrd="0" destOrd="0" presId="urn:microsoft.com/office/officeart/2005/8/layout/orgChart1"/>
    <dgm:cxn modelId="{B31A04FA-A1C9-4BEF-823B-678A177647B5}" type="presParOf" srcId="{EC7CA408-FF02-4258-95FB-38856B3B034E}" destId="{A53F993E-13D3-4B26-8FB4-A1E123082B41}" srcOrd="1" destOrd="0" presId="urn:microsoft.com/office/officeart/2005/8/layout/orgChart1"/>
    <dgm:cxn modelId="{24C54520-6AAA-441E-9D27-E7019653B2F2}" type="presParOf" srcId="{88E17354-E66A-4E41-A483-A08007285E30}" destId="{01A552F0-ABEF-4975-9975-80FFFE2217B8}" srcOrd="1" destOrd="0" presId="urn:microsoft.com/office/officeart/2005/8/layout/orgChart1"/>
    <dgm:cxn modelId="{AF5E8715-FB23-4363-AD82-2D56CA9B58B0}" type="presParOf" srcId="{88E17354-E66A-4E41-A483-A08007285E30}" destId="{57BEE50E-DCB5-4BAE-9D8F-9DC5BDAF7E4B}" srcOrd="2" destOrd="0" presId="urn:microsoft.com/office/officeart/2005/8/layout/orgChart1"/>
    <dgm:cxn modelId="{C3480710-53D9-4A7E-91BA-4C9D91C086B0}" type="presParOf" srcId="{2919F058-B307-4D08-85FD-778914580F03}" destId="{790F0AF3-C4D8-418A-8AD3-BBAEEAAFE750}" srcOrd="2" destOrd="0" presId="urn:microsoft.com/office/officeart/2005/8/layout/orgChart1"/>
    <dgm:cxn modelId="{9D81A115-0652-4CC5-8B67-D45FF6A774F2}" type="presParOf" srcId="{B4BE6AD2-B468-44B0-A60B-C30B5E137C32}" destId="{48F96B8F-0E4A-496B-8088-13DD0A989125}" srcOrd="2" destOrd="0" presId="urn:microsoft.com/office/officeart/2005/8/layout/orgChart1"/>
    <dgm:cxn modelId="{1F69A5BF-96E1-4D4E-816F-1CD1DCBF3F8D}" type="presParOf" srcId="{EBA5CF6C-D018-4762-AFB9-8251C7A3898D}" destId="{60BA245F-81A2-4210-AED1-8A990182D287}" srcOrd="2" destOrd="0" presId="urn:microsoft.com/office/officeart/2005/8/layout/orgChart1"/>
    <dgm:cxn modelId="{C86C9FCA-7221-42F3-8139-C6C7966312A6}" type="presParOf" srcId="{848D57F8-09DA-4BB9-87B2-19E44A7EFFE9}" destId="{54853D8B-8C88-44F8-AF1C-B7020E46BE36}" srcOrd="4" destOrd="0" presId="urn:microsoft.com/office/officeart/2005/8/layout/orgChart1"/>
    <dgm:cxn modelId="{2120B52D-526D-436F-98C6-3B4740CA07D7}" type="presParOf" srcId="{848D57F8-09DA-4BB9-87B2-19E44A7EFFE9}" destId="{0B9D6510-AD35-4597-9988-4E9643133E56}" srcOrd="5" destOrd="0" presId="urn:microsoft.com/office/officeart/2005/8/layout/orgChart1"/>
    <dgm:cxn modelId="{EB2710B7-DCBA-4B6D-AA3E-DD73F01E6633}" type="presParOf" srcId="{0B9D6510-AD35-4597-9988-4E9643133E56}" destId="{C4351047-F84D-4234-9116-D7184EC51246}" srcOrd="0" destOrd="0" presId="urn:microsoft.com/office/officeart/2005/8/layout/orgChart1"/>
    <dgm:cxn modelId="{345ABCF8-4B2A-479C-8E10-AB7CA1CBF6A8}" type="presParOf" srcId="{C4351047-F84D-4234-9116-D7184EC51246}" destId="{333A78BA-DE85-4010-9EE8-FD9A596814E6}" srcOrd="0" destOrd="0" presId="urn:microsoft.com/office/officeart/2005/8/layout/orgChart1"/>
    <dgm:cxn modelId="{C4A9BF22-351D-409A-8AAC-123290F5EAE0}" type="presParOf" srcId="{C4351047-F84D-4234-9116-D7184EC51246}" destId="{5D7B2482-6F99-479B-9EA8-D82A0584443D}" srcOrd="1" destOrd="0" presId="urn:microsoft.com/office/officeart/2005/8/layout/orgChart1"/>
    <dgm:cxn modelId="{C04FF957-FE33-4763-BBE0-7BC066A2B1D2}" type="presParOf" srcId="{0B9D6510-AD35-4597-9988-4E9643133E56}" destId="{7E6FC0F0-C6F5-4581-A331-2D600C1492D0}" srcOrd="1" destOrd="0" presId="urn:microsoft.com/office/officeart/2005/8/layout/orgChart1"/>
    <dgm:cxn modelId="{CF1F1AB9-0A1B-4920-9D9F-888BAA5C426A}" type="presParOf" srcId="{7E6FC0F0-C6F5-4581-A331-2D600C1492D0}" destId="{1179F96C-7D20-4E05-B9B9-44FFCB523765}" srcOrd="0" destOrd="0" presId="urn:microsoft.com/office/officeart/2005/8/layout/orgChart1"/>
    <dgm:cxn modelId="{09E8EC6D-5730-41BE-9072-10D299B712D7}" type="presParOf" srcId="{7E6FC0F0-C6F5-4581-A331-2D600C1492D0}" destId="{8942B1B9-5071-4EF8-A622-A5C3C60AB459}" srcOrd="1" destOrd="0" presId="urn:microsoft.com/office/officeart/2005/8/layout/orgChart1"/>
    <dgm:cxn modelId="{2F77E02A-C307-462E-9B8E-76C132647A0A}" type="presParOf" srcId="{8942B1B9-5071-4EF8-A622-A5C3C60AB459}" destId="{455E0FFD-A0BB-4FFA-BBFF-BEE4022B5305}" srcOrd="0" destOrd="0" presId="urn:microsoft.com/office/officeart/2005/8/layout/orgChart1"/>
    <dgm:cxn modelId="{6763A03A-D90F-4C53-AD7B-4F54A26341F6}" type="presParOf" srcId="{455E0FFD-A0BB-4FFA-BBFF-BEE4022B5305}" destId="{184B16D7-BA32-431D-A4C7-2199C49CE75F}" srcOrd="0" destOrd="0" presId="urn:microsoft.com/office/officeart/2005/8/layout/orgChart1"/>
    <dgm:cxn modelId="{973DF3DC-3103-4E88-A720-D4E5531D05C8}" type="presParOf" srcId="{455E0FFD-A0BB-4FFA-BBFF-BEE4022B5305}" destId="{DBA0BB18-9AE9-4576-A28A-68ABFC411C01}" srcOrd="1" destOrd="0" presId="urn:microsoft.com/office/officeart/2005/8/layout/orgChart1"/>
    <dgm:cxn modelId="{6766E621-955A-48CB-9AE9-890B4AE72A6B}" type="presParOf" srcId="{8942B1B9-5071-4EF8-A622-A5C3C60AB459}" destId="{68864C09-3D78-4EA9-9633-721AA73A7C35}" srcOrd="1" destOrd="0" presId="urn:microsoft.com/office/officeart/2005/8/layout/orgChart1"/>
    <dgm:cxn modelId="{763B1EB7-EBB2-45E2-BCDC-47D89E0A6432}" type="presParOf" srcId="{68864C09-3D78-4EA9-9633-721AA73A7C35}" destId="{1D77E1DB-5ECF-4526-B130-4980B5FBE781}" srcOrd="0" destOrd="0" presId="urn:microsoft.com/office/officeart/2005/8/layout/orgChart1"/>
    <dgm:cxn modelId="{ED0DD493-3C4F-4859-BBE0-78D4ECCA4B3E}" type="presParOf" srcId="{68864C09-3D78-4EA9-9633-721AA73A7C35}" destId="{835FFE48-B018-4F85-89B2-6F6277E7D91E}" srcOrd="1" destOrd="0" presId="urn:microsoft.com/office/officeart/2005/8/layout/orgChart1"/>
    <dgm:cxn modelId="{671990E2-9848-4381-A3B9-57B905C3CA2E}" type="presParOf" srcId="{835FFE48-B018-4F85-89B2-6F6277E7D91E}" destId="{A7D969AF-59D8-47BD-BC06-3A74691DE34D}" srcOrd="0" destOrd="0" presId="urn:microsoft.com/office/officeart/2005/8/layout/orgChart1"/>
    <dgm:cxn modelId="{4A912998-BFD9-4DF5-8D66-38F5928B718A}" type="presParOf" srcId="{A7D969AF-59D8-47BD-BC06-3A74691DE34D}" destId="{7C6439A4-ED6F-4B20-9AD5-6E9BA8B68F36}" srcOrd="0" destOrd="0" presId="urn:microsoft.com/office/officeart/2005/8/layout/orgChart1"/>
    <dgm:cxn modelId="{EACF8164-86F7-4C71-AD96-C43869032C16}" type="presParOf" srcId="{A7D969AF-59D8-47BD-BC06-3A74691DE34D}" destId="{CE2C3431-0EF5-4073-8E18-41D076C80066}" srcOrd="1" destOrd="0" presId="urn:microsoft.com/office/officeart/2005/8/layout/orgChart1"/>
    <dgm:cxn modelId="{08CD43D7-0064-4880-8CD1-AB45FA40396C}" type="presParOf" srcId="{835FFE48-B018-4F85-89B2-6F6277E7D91E}" destId="{1F70F1E4-6A86-41BF-8CE7-44B3F839182D}" srcOrd="1" destOrd="0" presId="urn:microsoft.com/office/officeart/2005/8/layout/orgChart1"/>
    <dgm:cxn modelId="{3B940580-D2F3-4637-A423-BF0F526D916B}" type="presParOf" srcId="{1F70F1E4-6A86-41BF-8CE7-44B3F839182D}" destId="{E44DAAC0-A94B-456A-AD46-7BFE5B2793BA}" srcOrd="0" destOrd="0" presId="urn:microsoft.com/office/officeart/2005/8/layout/orgChart1"/>
    <dgm:cxn modelId="{9C24B34B-A1DE-486A-B191-DDD39305D398}" type="presParOf" srcId="{1F70F1E4-6A86-41BF-8CE7-44B3F839182D}" destId="{EC54A90D-18E0-4B9A-8EAC-0D2F8D8D4599}" srcOrd="1" destOrd="0" presId="urn:microsoft.com/office/officeart/2005/8/layout/orgChart1"/>
    <dgm:cxn modelId="{3450142E-3421-4204-8D96-905AD5C61E07}" type="presParOf" srcId="{EC54A90D-18E0-4B9A-8EAC-0D2F8D8D4599}" destId="{B2335CFC-0D48-44F7-9A6F-740516C0D6BE}" srcOrd="0" destOrd="0" presId="urn:microsoft.com/office/officeart/2005/8/layout/orgChart1"/>
    <dgm:cxn modelId="{05BFDFB8-40A0-4A44-98AB-39C0E8A33D52}" type="presParOf" srcId="{B2335CFC-0D48-44F7-9A6F-740516C0D6BE}" destId="{893C01EE-DAFF-4CAF-87CC-6E3513478E74}" srcOrd="0" destOrd="0" presId="urn:microsoft.com/office/officeart/2005/8/layout/orgChart1"/>
    <dgm:cxn modelId="{7B05B13A-3ED0-4610-9BCC-3647EE80B432}" type="presParOf" srcId="{B2335CFC-0D48-44F7-9A6F-740516C0D6BE}" destId="{767A256D-A315-4824-A4C0-6A8617818A31}" srcOrd="1" destOrd="0" presId="urn:microsoft.com/office/officeart/2005/8/layout/orgChart1"/>
    <dgm:cxn modelId="{0780A88E-6BDD-494F-8E25-B81E44AA4CE4}" type="presParOf" srcId="{EC54A90D-18E0-4B9A-8EAC-0D2F8D8D4599}" destId="{2E0AF4A8-19AA-4A51-9CEA-6518DA1C2ECE}" srcOrd="1" destOrd="0" presId="urn:microsoft.com/office/officeart/2005/8/layout/orgChart1"/>
    <dgm:cxn modelId="{FC78EDC9-8CE4-45D3-B5E3-33573682B399}" type="presParOf" srcId="{EC54A90D-18E0-4B9A-8EAC-0D2F8D8D4599}" destId="{C6EA1E4F-364F-402F-A82D-CD66C91CAE3C}" srcOrd="2" destOrd="0" presId="urn:microsoft.com/office/officeart/2005/8/layout/orgChart1"/>
    <dgm:cxn modelId="{31501F73-CBDF-456C-9AE6-D81040D51BA5}" type="presParOf" srcId="{835FFE48-B018-4F85-89B2-6F6277E7D91E}" destId="{483B5379-7C1A-44D8-A6A8-AB6306815266}" srcOrd="2" destOrd="0" presId="urn:microsoft.com/office/officeart/2005/8/layout/orgChart1"/>
    <dgm:cxn modelId="{BB9164DF-4E0B-4B37-92B4-EA41EF6F35EE}" type="presParOf" srcId="{8942B1B9-5071-4EF8-A622-A5C3C60AB459}" destId="{40F94CEA-F679-4BC9-B2E6-8910C265BEAC}" srcOrd="2" destOrd="0" presId="urn:microsoft.com/office/officeart/2005/8/layout/orgChart1"/>
    <dgm:cxn modelId="{5BC97D19-BEB5-4EDB-9E2C-7A4F8D09B994}" type="presParOf" srcId="{0B9D6510-AD35-4597-9988-4E9643133E56}" destId="{70C2186F-8B80-4695-AFFC-66B2C4ECF98F}" srcOrd="2" destOrd="0" presId="urn:microsoft.com/office/officeart/2005/8/layout/orgChart1"/>
    <dgm:cxn modelId="{E16DD4C7-C8E9-47A5-A95F-61B25F68A60F}" type="presParOf" srcId="{848D57F8-09DA-4BB9-87B2-19E44A7EFFE9}" destId="{1096B199-8F88-4749-8F8C-CE03E5FC5B4E}" srcOrd="6" destOrd="0" presId="urn:microsoft.com/office/officeart/2005/8/layout/orgChart1"/>
    <dgm:cxn modelId="{44A3CF3D-88F2-44B9-821D-605DE91CC1A6}" type="presParOf" srcId="{848D57F8-09DA-4BB9-87B2-19E44A7EFFE9}" destId="{EB1954FB-853B-46EC-974C-680F52915878}" srcOrd="7" destOrd="0" presId="urn:microsoft.com/office/officeart/2005/8/layout/orgChart1"/>
    <dgm:cxn modelId="{E35B3671-3178-4BB3-8249-F39C4A4B72C0}" type="presParOf" srcId="{EB1954FB-853B-46EC-974C-680F52915878}" destId="{1DF1E026-F416-4990-AC45-A821DE34CE5E}" srcOrd="0" destOrd="0" presId="urn:microsoft.com/office/officeart/2005/8/layout/orgChart1"/>
    <dgm:cxn modelId="{BF220FC1-5CB3-43C2-8560-44A70E1FDFD1}" type="presParOf" srcId="{1DF1E026-F416-4990-AC45-A821DE34CE5E}" destId="{A1D4E2F7-BA66-4D58-BEC4-B7F6EBBF54F8}" srcOrd="0" destOrd="0" presId="urn:microsoft.com/office/officeart/2005/8/layout/orgChart1"/>
    <dgm:cxn modelId="{915BBF01-1CE3-472C-AB24-983BFFCD5B19}" type="presParOf" srcId="{1DF1E026-F416-4990-AC45-A821DE34CE5E}" destId="{DF5C08D3-9B9D-4A81-8095-4B16E079204D}" srcOrd="1" destOrd="0" presId="urn:microsoft.com/office/officeart/2005/8/layout/orgChart1"/>
    <dgm:cxn modelId="{496698FE-8282-4F26-8811-FD533D60C28E}" type="presParOf" srcId="{EB1954FB-853B-46EC-974C-680F52915878}" destId="{0E145C21-FA3D-410A-91DF-BE454B8FF3A7}" srcOrd="1" destOrd="0" presId="urn:microsoft.com/office/officeart/2005/8/layout/orgChart1"/>
    <dgm:cxn modelId="{73AB0C12-AAF6-4042-BC6F-D4A6D9004B19}" type="presParOf" srcId="{0E145C21-FA3D-410A-91DF-BE454B8FF3A7}" destId="{CC2D4B5A-3F0E-4E17-A011-AB7BCABC697C}" srcOrd="0" destOrd="0" presId="urn:microsoft.com/office/officeart/2005/8/layout/orgChart1"/>
    <dgm:cxn modelId="{E53EA209-D937-4158-8567-1A65405FA6EC}" type="presParOf" srcId="{0E145C21-FA3D-410A-91DF-BE454B8FF3A7}" destId="{8C4AC2F8-B37B-4DE7-9F9E-AD4ECA626F3A}" srcOrd="1" destOrd="0" presId="urn:microsoft.com/office/officeart/2005/8/layout/orgChart1"/>
    <dgm:cxn modelId="{42E9A4AC-D020-4D85-A14B-EB0FA85E101A}" type="presParOf" srcId="{8C4AC2F8-B37B-4DE7-9F9E-AD4ECA626F3A}" destId="{C6F58FD9-0EE0-45E2-8987-B952BFA9487D}" srcOrd="0" destOrd="0" presId="urn:microsoft.com/office/officeart/2005/8/layout/orgChart1"/>
    <dgm:cxn modelId="{CDDC7666-7A3A-4D25-9BDD-BFE7835B2FAD}" type="presParOf" srcId="{C6F58FD9-0EE0-45E2-8987-B952BFA9487D}" destId="{D3E2BF5B-1450-4B5F-84B6-658E556B8955}" srcOrd="0" destOrd="0" presId="urn:microsoft.com/office/officeart/2005/8/layout/orgChart1"/>
    <dgm:cxn modelId="{D550B466-CBB1-4D3C-9699-C32E66431229}" type="presParOf" srcId="{C6F58FD9-0EE0-45E2-8987-B952BFA9487D}" destId="{8EDE6DA3-4F17-476F-A4FF-453D9233B320}" srcOrd="1" destOrd="0" presId="urn:microsoft.com/office/officeart/2005/8/layout/orgChart1"/>
    <dgm:cxn modelId="{BF2BDC67-F9C0-4DB9-996D-C7F923B8168B}" type="presParOf" srcId="{8C4AC2F8-B37B-4DE7-9F9E-AD4ECA626F3A}" destId="{A7D8A248-771F-4FE8-9FB3-3DE451188D6D}" srcOrd="1" destOrd="0" presId="urn:microsoft.com/office/officeart/2005/8/layout/orgChart1"/>
    <dgm:cxn modelId="{5BAB25C1-04CB-49A0-A69A-6C8101AE5E41}" type="presParOf" srcId="{8C4AC2F8-B37B-4DE7-9F9E-AD4ECA626F3A}" destId="{F001F8D3-25CA-4A46-B49F-7248286A9589}" srcOrd="2" destOrd="0" presId="urn:microsoft.com/office/officeart/2005/8/layout/orgChart1"/>
    <dgm:cxn modelId="{5DA94E4C-A4EA-4780-A60F-E92D7018CF63}" type="presParOf" srcId="{EB1954FB-853B-46EC-974C-680F52915878}" destId="{99D4D9EE-A20A-41D2-B807-8C8D94621CB2}" srcOrd="2" destOrd="0" presId="urn:microsoft.com/office/officeart/2005/8/layout/orgChart1"/>
    <dgm:cxn modelId="{DFD7DBD2-B2A9-483F-8B7B-3E76B191E25E}" type="presParOf" srcId="{BABB3537-9720-47FD-AE80-C58F179009EE}" destId="{365960F0-27D2-46BC-B917-73647E6CD905}" srcOrd="2" destOrd="0" presId="urn:microsoft.com/office/officeart/2005/8/layout/orgChart1"/>
    <dgm:cxn modelId="{3A7A66CA-773E-4223-8BB9-EA766B4E8B01}" type="presParOf" srcId="{365960F0-27D2-46BC-B917-73647E6CD905}" destId="{D5C39425-4575-4505-8CEB-E9B34E449722}" srcOrd="0" destOrd="0" presId="urn:microsoft.com/office/officeart/2005/8/layout/orgChart1"/>
    <dgm:cxn modelId="{49BEAB59-8BAD-4252-9802-5DD403227DC1}" type="presParOf" srcId="{365960F0-27D2-46BC-B917-73647E6CD905}" destId="{41CB5C2E-F0BC-4653-9D3A-10737949CC21}" srcOrd="1" destOrd="0" presId="urn:microsoft.com/office/officeart/2005/8/layout/orgChart1"/>
    <dgm:cxn modelId="{B18E40D9-21E4-462A-837B-B2915FC909EC}" type="presParOf" srcId="{41CB5C2E-F0BC-4653-9D3A-10737949CC21}" destId="{83AAFBB4-0A90-4E58-ABF5-F3949AAD017E}" srcOrd="0" destOrd="0" presId="urn:microsoft.com/office/officeart/2005/8/layout/orgChart1"/>
    <dgm:cxn modelId="{EED63647-78E2-40C7-A85C-0743E70AC91F}" type="presParOf" srcId="{83AAFBB4-0A90-4E58-ABF5-F3949AAD017E}" destId="{7B81AEDA-0A87-49A9-BB2F-9047CC3F290D}" srcOrd="0" destOrd="0" presId="urn:microsoft.com/office/officeart/2005/8/layout/orgChart1"/>
    <dgm:cxn modelId="{0A8AD15A-F3AF-441E-9232-EC7EC2BDB2FF}" type="presParOf" srcId="{83AAFBB4-0A90-4E58-ABF5-F3949AAD017E}" destId="{249D9B62-F34A-40E7-BD35-A222E7D93C0F}" srcOrd="1" destOrd="0" presId="urn:microsoft.com/office/officeart/2005/8/layout/orgChart1"/>
    <dgm:cxn modelId="{80A107C1-B06A-4EBD-9EFD-CA00AA18E1CE}" type="presParOf" srcId="{41CB5C2E-F0BC-4653-9D3A-10737949CC21}" destId="{3B7E934A-E3AB-4A7B-8D88-8C8E5A2815AD}" srcOrd="1" destOrd="0" presId="urn:microsoft.com/office/officeart/2005/8/layout/orgChart1"/>
    <dgm:cxn modelId="{67A4FC12-BE82-434E-A13B-452FF75751FF}" type="presParOf" srcId="{41CB5C2E-F0BC-4653-9D3A-10737949CC21}" destId="{2513686F-2001-45E2-B3D2-6D46A1CCD012}" srcOrd="2" destOrd="0" presId="urn:microsoft.com/office/officeart/2005/8/layout/orgChart1"/>
    <dgm:cxn modelId="{2B8F7270-69AC-40FD-B8D4-25DB38818797}" type="presParOf" srcId="{365960F0-27D2-46BC-B917-73647E6CD905}" destId="{92F20AAE-1734-4F30-8264-330FD13E39CF}" srcOrd="2" destOrd="0" presId="urn:microsoft.com/office/officeart/2005/8/layout/orgChart1"/>
    <dgm:cxn modelId="{A111C4AD-A35A-4E21-BB0B-EBC90FF01D46}" type="presParOf" srcId="{365960F0-27D2-46BC-B917-73647E6CD905}" destId="{FF058CE7-65FF-4F70-AAE5-0C42E7551AB3}" srcOrd="3" destOrd="0" presId="urn:microsoft.com/office/officeart/2005/8/layout/orgChart1"/>
    <dgm:cxn modelId="{87D389D1-4CD0-47A0-9E0E-8795588E9ACD}" type="presParOf" srcId="{FF058CE7-65FF-4F70-AAE5-0C42E7551AB3}" destId="{0853BA75-0698-4FBA-9B00-80FE9E957C09}" srcOrd="0" destOrd="0" presId="urn:microsoft.com/office/officeart/2005/8/layout/orgChart1"/>
    <dgm:cxn modelId="{B34EB339-C1B9-4147-99E3-D38C2EE650F6}" type="presParOf" srcId="{0853BA75-0698-4FBA-9B00-80FE9E957C09}" destId="{78D9B860-2E23-4007-BEF9-E2C82479FF1F}" srcOrd="0" destOrd="0" presId="urn:microsoft.com/office/officeart/2005/8/layout/orgChart1"/>
    <dgm:cxn modelId="{11E9B918-1BD8-4239-BA22-A5DA5D2C84E6}" type="presParOf" srcId="{0853BA75-0698-4FBA-9B00-80FE9E957C09}" destId="{45077C42-B20F-4B6C-AD55-1ACA75173605}" srcOrd="1" destOrd="0" presId="urn:microsoft.com/office/officeart/2005/8/layout/orgChart1"/>
    <dgm:cxn modelId="{0D304085-AD24-4CA4-9FFC-02FDA8E44593}" type="presParOf" srcId="{FF058CE7-65FF-4F70-AAE5-0C42E7551AB3}" destId="{BFC43FCA-17E6-497D-A32E-E805B6E7F5DE}" srcOrd="1" destOrd="0" presId="urn:microsoft.com/office/officeart/2005/8/layout/orgChart1"/>
    <dgm:cxn modelId="{07A2D6AE-0D34-48A4-855A-5CEC2107E0D0}" type="presParOf" srcId="{FF058CE7-65FF-4F70-AAE5-0C42E7551AB3}" destId="{C4CE1D84-E655-4759-B6C6-0B05348556FB}" srcOrd="2" destOrd="0" presId="urn:microsoft.com/office/officeart/2005/8/layout/orgChart1"/>
    <dgm:cxn modelId="{57923BB2-C899-4417-997C-08ECCF308363}" type="presParOf" srcId="{94F0C970-B073-4563-BC5E-8BEB8DEC5F9B}" destId="{EBD4ADD4-2B7B-434C-91C4-ABD71DFCAA8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20AAE-1734-4F30-8264-330FD13E39CF}">
      <dsp:nvSpPr>
        <dsp:cNvPr id="0" name=""/>
        <dsp:cNvSpPr/>
      </dsp:nvSpPr>
      <dsp:spPr>
        <a:xfrm>
          <a:off x="3320882" y="1327979"/>
          <a:ext cx="91440" cy="367733"/>
        </a:xfrm>
        <a:custGeom>
          <a:avLst/>
          <a:gdLst/>
          <a:ahLst/>
          <a:cxnLst/>
          <a:rect l="0" t="0" r="0" b="0"/>
          <a:pathLst>
            <a:path>
              <a:moveTo>
                <a:pt x="45720" y="0"/>
              </a:moveTo>
              <a:lnTo>
                <a:pt x="45720" y="367733"/>
              </a:lnTo>
              <a:lnTo>
                <a:pt x="129659" y="367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39425-4575-4505-8CEB-E9B34E449722}">
      <dsp:nvSpPr>
        <dsp:cNvPr id="0" name=""/>
        <dsp:cNvSpPr/>
      </dsp:nvSpPr>
      <dsp:spPr>
        <a:xfrm>
          <a:off x="3236943" y="1327979"/>
          <a:ext cx="91440" cy="367733"/>
        </a:xfrm>
        <a:custGeom>
          <a:avLst/>
          <a:gdLst/>
          <a:ahLst/>
          <a:cxnLst/>
          <a:rect l="0" t="0" r="0" b="0"/>
          <a:pathLst>
            <a:path>
              <a:moveTo>
                <a:pt x="129659" y="0"/>
              </a:moveTo>
              <a:lnTo>
                <a:pt x="129659" y="367733"/>
              </a:lnTo>
              <a:lnTo>
                <a:pt x="45720" y="367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2D4B5A-3F0E-4E17-A011-AB7BCABC697C}">
      <dsp:nvSpPr>
        <dsp:cNvPr id="0" name=""/>
        <dsp:cNvSpPr/>
      </dsp:nvSpPr>
      <dsp:spPr>
        <a:xfrm>
          <a:off x="5183327" y="2463157"/>
          <a:ext cx="119913" cy="439697"/>
        </a:xfrm>
        <a:custGeom>
          <a:avLst/>
          <a:gdLst/>
          <a:ahLst/>
          <a:cxnLst/>
          <a:rect l="0" t="0" r="0" b="0"/>
          <a:pathLst>
            <a:path>
              <a:moveTo>
                <a:pt x="0" y="0"/>
              </a:moveTo>
              <a:lnTo>
                <a:pt x="0" y="439697"/>
              </a:lnTo>
              <a:lnTo>
                <a:pt x="119913" y="4396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6B199-8F88-4749-8F8C-CE03E5FC5B4E}">
      <dsp:nvSpPr>
        <dsp:cNvPr id="0" name=""/>
        <dsp:cNvSpPr/>
      </dsp:nvSpPr>
      <dsp:spPr>
        <a:xfrm>
          <a:off x="3366602" y="1327979"/>
          <a:ext cx="2136492" cy="735467"/>
        </a:xfrm>
        <a:custGeom>
          <a:avLst/>
          <a:gdLst/>
          <a:ahLst/>
          <a:cxnLst/>
          <a:rect l="0" t="0" r="0" b="0"/>
          <a:pathLst>
            <a:path>
              <a:moveTo>
                <a:pt x="0" y="0"/>
              </a:moveTo>
              <a:lnTo>
                <a:pt x="0" y="651528"/>
              </a:lnTo>
              <a:lnTo>
                <a:pt x="2136492" y="651528"/>
              </a:lnTo>
              <a:lnTo>
                <a:pt x="2136492" y="735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DAAC0-A94B-456A-AD46-7BFE5B2793BA}">
      <dsp:nvSpPr>
        <dsp:cNvPr id="0" name=""/>
        <dsp:cNvSpPr/>
      </dsp:nvSpPr>
      <dsp:spPr>
        <a:xfrm>
          <a:off x="4064706" y="3411090"/>
          <a:ext cx="379527" cy="367733"/>
        </a:xfrm>
        <a:custGeom>
          <a:avLst/>
          <a:gdLst/>
          <a:ahLst/>
          <a:cxnLst/>
          <a:rect l="0" t="0" r="0" b="0"/>
          <a:pathLst>
            <a:path>
              <a:moveTo>
                <a:pt x="0" y="0"/>
              </a:moveTo>
              <a:lnTo>
                <a:pt x="0" y="367733"/>
              </a:lnTo>
              <a:lnTo>
                <a:pt x="379527" y="367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7E1DB-5ECF-4526-B130-4980B5FBE781}">
      <dsp:nvSpPr>
        <dsp:cNvPr id="0" name=""/>
        <dsp:cNvSpPr/>
      </dsp:nvSpPr>
      <dsp:spPr>
        <a:xfrm>
          <a:off x="4490076" y="2843501"/>
          <a:ext cx="91440" cy="167878"/>
        </a:xfrm>
        <a:custGeom>
          <a:avLst/>
          <a:gdLst/>
          <a:ahLst/>
          <a:cxnLst/>
          <a:rect l="0" t="0" r="0" b="0"/>
          <a:pathLst>
            <a:path>
              <a:moveTo>
                <a:pt x="45720" y="0"/>
              </a:moveTo>
              <a:lnTo>
                <a:pt x="45720"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79F96C-7D20-4E05-B9B9-44FFCB523765}">
      <dsp:nvSpPr>
        <dsp:cNvPr id="0" name=""/>
        <dsp:cNvSpPr/>
      </dsp:nvSpPr>
      <dsp:spPr>
        <a:xfrm>
          <a:off x="4490076" y="2463157"/>
          <a:ext cx="91440" cy="167878"/>
        </a:xfrm>
        <a:custGeom>
          <a:avLst/>
          <a:gdLst/>
          <a:ahLst/>
          <a:cxnLst/>
          <a:rect l="0" t="0" r="0" b="0"/>
          <a:pathLst>
            <a:path>
              <a:moveTo>
                <a:pt x="45720" y="0"/>
              </a:moveTo>
              <a:lnTo>
                <a:pt x="45720"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53D8B-8C88-44F8-AF1C-B7020E46BE36}">
      <dsp:nvSpPr>
        <dsp:cNvPr id="0" name=""/>
        <dsp:cNvSpPr/>
      </dsp:nvSpPr>
      <dsp:spPr>
        <a:xfrm>
          <a:off x="3366602" y="1327979"/>
          <a:ext cx="1169193" cy="735467"/>
        </a:xfrm>
        <a:custGeom>
          <a:avLst/>
          <a:gdLst/>
          <a:ahLst/>
          <a:cxnLst/>
          <a:rect l="0" t="0" r="0" b="0"/>
          <a:pathLst>
            <a:path>
              <a:moveTo>
                <a:pt x="0" y="0"/>
              </a:moveTo>
              <a:lnTo>
                <a:pt x="0" y="651528"/>
              </a:lnTo>
              <a:lnTo>
                <a:pt x="1169193" y="651528"/>
              </a:lnTo>
              <a:lnTo>
                <a:pt x="1169193" y="735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07057-4AA2-4118-AFDB-D648D4C58A4D}">
      <dsp:nvSpPr>
        <dsp:cNvPr id="0" name=""/>
        <dsp:cNvSpPr/>
      </dsp:nvSpPr>
      <dsp:spPr>
        <a:xfrm>
          <a:off x="2431119" y="3425280"/>
          <a:ext cx="233034" cy="338718"/>
        </a:xfrm>
        <a:custGeom>
          <a:avLst/>
          <a:gdLst/>
          <a:ahLst/>
          <a:cxnLst/>
          <a:rect l="0" t="0" r="0" b="0"/>
          <a:pathLst>
            <a:path>
              <a:moveTo>
                <a:pt x="0" y="0"/>
              </a:moveTo>
              <a:lnTo>
                <a:pt x="0" y="338718"/>
              </a:lnTo>
              <a:lnTo>
                <a:pt x="233034" y="338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D058DC-D93C-4158-93E2-E82BD20FBFD9}">
      <dsp:nvSpPr>
        <dsp:cNvPr id="0" name=""/>
        <dsp:cNvSpPr/>
      </dsp:nvSpPr>
      <dsp:spPr>
        <a:xfrm>
          <a:off x="2984482" y="2857691"/>
          <a:ext cx="91440" cy="167878"/>
        </a:xfrm>
        <a:custGeom>
          <a:avLst/>
          <a:gdLst/>
          <a:ahLst/>
          <a:cxnLst/>
          <a:rect l="0" t="0" r="0" b="0"/>
          <a:pathLst>
            <a:path>
              <a:moveTo>
                <a:pt x="45720" y="0"/>
              </a:moveTo>
              <a:lnTo>
                <a:pt x="45720"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EAF43-21E7-46D9-8BFB-48FFFCF90DBD}">
      <dsp:nvSpPr>
        <dsp:cNvPr id="0" name=""/>
        <dsp:cNvSpPr/>
      </dsp:nvSpPr>
      <dsp:spPr>
        <a:xfrm>
          <a:off x="2984482" y="2463157"/>
          <a:ext cx="91440" cy="167878"/>
        </a:xfrm>
        <a:custGeom>
          <a:avLst/>
          <a:gdLst/>
          <a:ahLst/>
          <a:cxnLst/>
          <a:rect l="0" t="0" r="0" b="0"/>
          <a:pathLst>
            <a:path>
              <a:moveTo>
                <a:pt x="45720" y="0"/>
              </a:moveTo>
              <a:lnTo>
                <a:pt x="45720"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203E0-7289-474F-8134-E4054B85BC4B}">
      <dsp:nvSpPr>
        <dsp:cNvPr id="0" name=""/>
        <dsp:cNvSpPr/>
      </dsp:nvSpPr>
      <dsp:spPr>
        <a:xfrm>
          <a:off x="3030202" y="1327979"/>
          <a:ext cx="336400" cy="735467"/>
        </a:xfrm>
        <a:custGeom>
          <a:avLst/>
          <a:gdLst/>
          <a:ahLst/>
          <a:cxnLst/>
          <a:rect l="0" t="0" r="0" b="0"/>
          <a:pathLst>
            <a:path>
              <a:moveTo>
                <a:pt x="336400" y="0"/>
              </a:moveTo>
              <a:lnTo>
                <a:pt x="336400" y="651528"/>
              </a:lnTo>
              <a:lnTo>
                <a:pt x="0" y="651528"/>
              </a:lnTo>
              <a:lnTo>
                <a:pt x="0" y="735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9CB271-7705-41C1-9C94-656CFA14C1E5}">
      <dsp:nvSpPr>
        <dsp:cNvPr id="0" name=""/>
        <dsp:cNvSpPr/>
      </dsp:nvSpPr>
      <dsp:spPr>
        <a:xfrm>
          <a:off x="1230110" y="2463157"/>
          <a:ext cx="483649" cy="167878"/>
        </a:xfrm>
        <a:custGeom>
          <a:avLst/>
          <a:gdLst/>
          <a:ahLst/>
          <a:cxnLst/>
          <a:rect l="0" t="0" r="0" b="0"/>
          <a:pathLst>
            <a:path>
              <a:moveTo>
                <a:pt x="0" y="0"/>
              </a:moveTo>
              <a:lnTo>
                <a:pt x="0" y="83939"/>
              </a:lnTo>
              <a:lnTo>
                <a:pt x="483649" y="83939"/>
              </a:lnTo>
              <a:lnTo>
                <a:pt x="483649"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5B4323-CD48-4A95-960E-E8AA3A048744}">
      <dsp:nvSpPr>
        <dsp:cNvPr id="0" name=""/>
        <dsp:cNvSpPr/>
      </dsp:nvSpPr>
      <dsp:spPr>
        <a:xfrm>
          <a:off x="255998" y="3520271"/>
          <a:ext cx="91440" cy="411060"/>
        </a:xfrm>
        <a:custGeom>
          <a:avLst/>
          <a:gdLst/>
          <a:ahLst/>
          <a:cxnLst/>
          <a:rect l="0" t="0" r="0" b="0"/>
          <a:pathLst>
            <a:path>
              <a:moveTo>
                <a:pt x="45720" y="0"/>
              </a:moveTo>
              <a:lnTo>
                <a:pt x="45720" y="411060"/>
              </a:lnTo>
              <a:lnTo>
                <a:pt x="118980" y="4110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155CA-5005-4832-AC66-CB2C43D86F9A}">
      <dsp:nvSpPr>
        <dsp:cNvPr id="0" name=""/>
        <dsp:cNvSpPr/>
      </dsp:nvSpPr>
      <dsp:spPr>
        <a:xfrm>
          <a:off x="746460" y="2900636"/>
          <a:ext cx="149627" cy="219924"/>
        </a:xfrm>
        <a:custGeom>
          <a:avLst/>
          <a:gdLst/>
          <a:ahLst/>
          <a:cxnLst/>
          <a:rect l="0" t="0" r="0" b="0"/>
          <a:pathLst>
            <a:path>
              <a:moveTo>
                <a:pt x="0" y="0"/>
              </a:moveTo>
              <a:lnTo>
                <a:pt x="0" y="135985"/>
              </a:lnTo>
              <a:lnTo>
                <a:pt x="149627" y="135985"/>
              </a:lnTo>
              <a:lnTo>
                <a:pt x="149627" y="2199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6EC06-655F-44CC-B0C8-447A4B615488}">
      <dsp:nvSpPr>
        <dsp:cNvPr id="0" name=""/>
        <dsp:cNvSpPr/>
      </dsp:nvSpPr>
      <dsp:spPr>
        <a:xfrm>
          <a:off x="746460" y="2463157"/>
          <a:ext cx="483649" cy="167878"/>
        </a:xfrm>
        <a:custGeom>
          <a:avLst/>
          <a:gdLst/>
          <a:ahLst/>
          <a:cxnLst/>
          <a:rect l="0" t="0" r="0" b="0"/>
          <a:pathLst>
            <a:path>
              <a:moveTo>
                <a:pt x="483649" y="0"/>
              </a:moveTo>
              <a:lnTo>
                <a:pt x="483649" y="83939"/>
              </a:lnTo>
              <a:lnTo>
                <a:pt x="0" y="83939"/>
              </a:lnTo>
              <a:lnTo>
                <a:pt x="0" y="167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7DFE8-88D4-4BE8-8378-9187CD9D8764}">
      <dsp:nvSpPr>
        <dsp:cNvPr id="0" name=""/>
        <dsp:cNvSpPr/>
      </dsp:nvSpPr>
      <dsp:spPr>
        <a:xfrm>
          <a:off x="1230110" y="1327979"/>
          <a:ext cx="2136492" cy="735467"/>
        </a:xfrm>
        <a:custGeom>
          <a:avLst/>
          <a:gdLst/>
          <a:ahLst/>
          <a:cxnLst/>
          <a:rect l="0" t="0" r="0" b="0"/>
          <a:pathLst>
            <a:path>
              <a:moveTo>
                <a:pt x="2136492" y="0"/>
              </a:moveTo>
              <a:lnTo>
                <a:pt x="2136492" y="651528"/>
              </a:lnTo>
              <a:lnTo>
                <a:pt x="0" y="651528"/>
              </a:lnTo>
              <a:lnTo>
                <a:pt x="0" y="735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9E59E-0689-48FE-96B7-B96DBDDFB461}">
      <dsp:nvSpPr>
        <dsp:cNvPr id="0" name=""/>
        <dsp:cNvSpPr/>
      </dsp:nvSpPr>
      <dsp:spPr>
        <a:xfrm>
          <a:off x="3320882" y="760390"/>
          <a:ext cx="91440" cy="167878"/>
        </a:xfrm>
        <a:custGeom>
          <a:avLst/>
          <a:gdLst/>
          <a:ahLst/>
          <a:cxnLst/>
          <a:rect l="0" t="0" r="0" b="0"/>
          <a:pathLst>
            <a:path>
              <a:moveTo>
                <a:pt x="45720" y="0"/>
              </a:moveTo>
              <a:lnTo>
                <a:pt x="45720" y="1678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0F6054-ADB7-4445-A1DC-39E91F6DD50F}">
      <dsp:nvSpPr>
        <dsp:cNvPr id="0" name=""/>
        <dsp:cNvSpPr/>
      </dsp:nvSpPr>
      <dsp:spPr>
        <a:xfrm>
          <a:off x="2966892" y="360680"/>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Global Fund</a:t>
          </a:r>
        </a:p>
      </dsp:txBody>
      <dsp:txXfrm>
        <a:off x="2966892" y="360680"/>
        <a:ext cx="799420" cy="399710"/>
      </dsp:txXfrm>
    </dsp:sp>
    <dsp:sp modelId="{0D6E3A0C-3EAB-48D0-AC18-D3CAC29B9F15}">
      <dsp:nvSpPr>
        <dsp:cNvPr id="0" name=""/>
        <dsp:cNvSpPr/>
      </dsp:nvSpPr>
      <dsp:spPr>
        <a:xfrm>
          <a:off x="2651013" y="928268"/>
          <a:ext cx="1431179"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ClrTx/>
            <a:buSzTx/>
            <a:buFontTx/>
            <a:buNone/>
          </a:pPr>
          <a:r>
            <a:rPr kumimoji="0" lang="en-US" altLang="en-US" sz="1200" b="0" i="0" u="none" strike="noStrike" kern="1200" cap="none" normalizeH="0" baseline="0" dirty="0">
              <a:ln>
                <a:noFill/>
              </a:ln>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UNDP-Bangkok Regional Hub</a:t>
          </a:r>
          <a:endParaRPr lang="en-US" sz="1200" b="0" kern="1200">
            <a:solidFill>
              <a:sysClr val="windowText" lastClr="000000"/>
            </a:solidFill>
          </a:endParaRPr>
        </a:p>
      </dsp:txBody>
      <dsp:txXfrm>
        <a:off x="2651013" y="928268"/>
        <a:ext cx="1431179" cy="399710"/>
      </dsp:txXfrm>
    </dsp:sp>
    <dsp:sp modelId="{D4CB9EA9-25BE-40B3-9C07-57C32A173A86}">
      <dsp:nvSpPr>
        <dsp:cNvPr id="0" name=""/>
        <dsp:cNvSpPr/>
      </dsp:nvSpPr>
      <dsp:spPr>
        <a:xfrm>
          <a:off x="830399" y="2063446"/>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UNDP Afghanistan</a:t>
          </a:r>
        </a:p>
      </dsp:txBody>
      <dsp:txXfrm>
        <a:off x="830399" y="2063446"/>
        <a:ext cx="799420" cy="399710"/>
      </dsp:txXfrm>
    </dsp:sp>
    <dsp:sp modelId="{5FE405A4-90D5-407C-A04D-9BEDBDF14268}">
      <dsp:nvSpPr>
        <dsp:cNvPr id="0" name=""/>
        <dsp:cNvSpPr/>
      </dsp:nvSpPr>
      <dsp:spPr>
        <a:xfrm>
          <a:off x="346750" y="2631035"/>
          <a:ext cx="799420" cy="2696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kern="1200" dirty="0">
              <a:solidFill>
                <a:sysClr val="windowText" lastClr="000000"/>
              </a:solidFill>
              <a:effectLst/>
              <a:ea typeface="Calibri" panose="020F0502020204030204" pitchFamily="34" charset="0"/>
              <a:cs typeface="Times New Roman" panose="02020603050405020304" pitchFamily="18" charset="0"/>
            </a:rPr>
            <a:t>NTP  Afghanistan </a:t>
          </a:r>
          <a:endParaRPr lang="en-US" sz="1200" b="0" kern="1200">
            <a:solidFill>
              <a:sysClr val="windowText" lastClr="000000"/>
            </a:solidFill>
          </a:endParaRPr>
        </a:p>
      </dsp:txBody>
      <dsp:txXfrm>
        <a:off x="346750" y="2631035"/>
        <a:ext cx="799420" cy="269600"/>
      </dsp:txXfrm>
    </dsp:sp>
    <dsp:sp modelId="{427A35E2-E812-4F89-96CA-3CAB984ED105}">
      <dsp:nvSpPr>
        <dsp:cNvPr id="0" name=""/>
        <dsp:cNvSpPr/>
      </dsp:nvSpPr>
      <dsp:spPr>
        <a:xfrm>
          <a:off x="153126" y="3120561"/>
          <a:ext cx="1485923"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Provincial TB Program-Afghanistan </a:t>
          </a:r>
        </a:p>
      </dsp:txBody>
      <dsp:txXfrm>
        <a:off x="153126" y="3120561"/>
        <a:ext cx="1485923" cy="399710"/>
      </dsp:txXfrm>
    </dsp:sp>
    <dsp:sp modelId="{ACF76AAE-EC9C-4283-9B1F-758A81A81C90}">
      <dsp:nvSpPr>
        <dsp:cNvPr id="0" name=""/>
        <dsp:cNvSpPr/>
      </dsp:nvSpPr>
      <dsp:spPr>
        <a:xfrm>
          <a:off x="374979" y="3636103"/>
          <a:ext cx="1940018" cy="5904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Health facilities providing TB services in the 4 boarder provinces</a:t>
          </a:r>
        </a:p>
      </dsp:txBody>
      <dsp:txXfrm>
        <a:off x="374979" y="3636103"/>
        <a:ext cx="1940018" cy="590456"/>
      </dsp:txXfrm>
    </dsp:sp>
    <dsp:sp modelId="{398B3D9D-5889-436A-A7DF-9C7F4D7BB153}">
      <dsp:nvSpPr>
        <dsp:cNvPr id="0" name=""/>
        <dsp:cNvSpPr/>
      </dsp:nvSpPr>
      <dsp:spPr>
        <a:xfrm>
          <a:off x="1314049" y="2631035"/>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IOM Afghanistan</a:t>
          </a:r>
        </a:p>
        <a:p>
          <a:pPr marL="0" lvl="0" indent="0" algn="ctr" defTabSz="400050">
            <a:lnSpc>
              <a:spcPct val="90000"/>
            </a:lnSpc>
            <a:spcBef>
              <a:spcPct val="0"/>
            </a:spcBef>
            <a:spcAft>
              <a:spcPct val="35000"/>
            </a:spcAft>
            <a:buNone/>
          </a:pPr>
          <a:endParaRPr lang="en-US" sz="900" kern="1200">
            <a:solidFill>
              <a:sysClr val="windowText" lastClr="000000"/>
            </a:solidFill>
          </a:endParaRPr>
        </a:p>
      </dsp:txBody>
      <dsp:txXfrm>
        <a:off x="1314049" y="2631035"/>
        <a:ext cx="799420" cy="399710"/>
      </dsp:txXfrm>
    </dsp:sp>
    <dsp:sp modelId="{051F0597-7E54-485F-B2BF-87D2379E6949}">
      <dsp:nvSpPr>
        <dsp:cNvPr id="0" name=""/>
        <dsp:cNvSpPr/>
      </dsp:nvSpPr>
      <dsp:spPr>
        <a:xfrm>
          <a:off x="2630492" y="2063446"/>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UNDP Iran</a:t>
          </a:r>
        </a:p>
      </dsp:txBody>
      <dsp:txXfrm>
        <a:off x="2630492" y="2063446"/>
        <a:ext cx="799420" cy="399710"/>
      </dsp:txXfrm>
    </dsp:sp>
    <dsp:sp modelId="{7E1ABB7B-1BA9-499A-B0D6-6780C094E0EC}">
      <dsp:nvSpPr>
        <dsp:cNvPr id="0" name=""/>
        <dsp:cNvSpPr/>
      </dsp:nvSpPr>
      <dsp:spPr>
        <a:xfrm>
          <a:off x="2630492" y="2631035"/>
          <a:ext cx="799420" cy="2266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kern="1200" dirty="0">
              <a:solidFill>
                <a:sysClr val="windowText" lastClr="000000"/>
              </a:solidFill>
              <a:effectLst/>
              <a:ea typeface="Calibri" panose="020F0502020204030204" pitchFamily="34" charset="0"/>
              <a:cs typeface="Times New Roman" panose="02020603050405020304" pitchFamily="18" charset="0"/>
            </a:rPr>
            <a:t>NTP  Iran </a:t>
          </a:r>
          <a:endParaRPr lang="en-US" sz="1200" b="0" kern="1200">
            <a:solidFill>
              <a:sysClr val="windowText" lastClr="000000"/>
            </a:solidFill>
          </a:endParaRPr>
        </a:p>
      </dsp:txBody>
      <dsp:txXfrm>
        <a:off x="2630492" y="2631035"/>
        <a:ext cx="799420" cy="226655"/>
      </dsp:txXfrm>
    </dsp:sp>
    <dsp:sp modelId="{0EA16294-7AAE-45C7-8003-AF02FA8DED93}">
      <dsp:nvSpPr>
        <dsp:cNvPr id="0" name=""/>
        <dsp:cNvSpPr/>
      </dsp:nvSpPr>
      <dsp:spPr>
        <a:xfrm>
          <a:off x="2281348" y="3025569"/>
          <a:ext cx="1497707"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University of medical sciences -Iran</a:t>
          </a:r>
        </a:p>
      </dsp:txBody>
      <dsp:txXfrm>
        <a:off x="2281348" y="3025569"/>
        <a:ext cx="1497707" cy="399710"/>
      </dsp:txXfrm>
    </dsp:sp>
    <dsp:sp modelId="{80ECB8D1-F140-47B5-BB37-7A70C3C583D6}">
      <dsp:nvSpPr>
        <dsp:cNvPr id="0" name=""/>
        <dsp:cNvSpPr/>
      </dsp:nvSpPr>
      <dsp:spPr>
        <a:xfrm>
          <a:off x="2664153" y="3564143"/>
          <a:ext cx="1173637"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0" lang="en-US" altLang="en-US" sz="1200" b="0" i="0" u="none" strike="noStrike" kern="1200" cap="none" normalizeH="0" baseline="0" dirty="0">
              <a:ln>
                <a:noFill/>
              </a:ln>
              <a:solidFill>
                <a:sysClr val="windowText" lastClr="000000"/>
              </a:solidFill>
              <a:effectLst/>
              <a:latin typeface="+mn-lt"/>
              <a:ea typeface="Calibri" panose="020F0502020204030204" pitchFamily="34" charset="0"/>
              <a:cs typeface="Times New Roman" panose="02020603050405020304" pitchFamily="18" charset="0"/>
            </a:rPr>
            <a:t>Health centers; houses and posts </a:t>
          </a:r>
          <a:endParaRPr kumimoji="0" lang="en-US" altLang="en-US" sz="1200" b="0" i="0" u="none" strike="noStrike" kern="1200" cap="none" normalizeH="0" baseline="0" dirty="0">
            <a:ln>
              <a:noFill/>
            </a:ln>
            <a:solidFill>
              <a:sysClr val="windowText" lastClr="000000"/>
            </a:solidFill>
            <a:effectLst/>
            <a:latin typeface="+mn-lt"/>
          </a:endParaRPr>
        </a:p>
      </dsp:txBody>
      <dsp:txXfrm>
        <a:off x="2664153" y="3564143"/>
        <a:ext cx="1173637" cy="399710"/>
      </dsp:txXfrm>
    </dsp:sp>
    <dsp:sp modelId="{333A78BA-DE85-4010-9EE8-FD9A596814E6}">
      <dsp:nvSpPr>
        <dsp:cNvPr id="0" name=""/>
        <dsp:cNvSpPr/>
      </dsp:nvSpPr>
      <dsp:spPr>
        <a:xfrm>
          <a:off x="4136085" y="2063446"/>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UNDP Pakistan</a:t>
          </a:r>
        </a:p>
      </dsp:txBody>
      <dsp:txXfrm>
        <a:off x="4136085" y="2063446"/>
        <a:ext cx="799420" cy="399710"/>
      </dsp:txXfrm>
    </dsp:sp>
    <dsp:sp modelId="{184B16D7-BA32-431D-A4C7-2199C49CE75F}">
      <dsp:nvSpPr>
        <dsp:cNvPr id="0" name=""/>
        <dsp:cNvSpPr/>
      </dsp:nvSpPr>
      <dsp:spPr>
        <a:xfrm>
          <a:off x="3981429" y="2631035"/>
          <a:ext cx="1108732" cy="2124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kern="1200" dirty="0">
              <a:solidFill>
                <a:sysClr val="windowText" lastClr="000000"/>
              </a:solidFill>
              <a:effectLst/>
              <a:ea typeface="Calibri" panose="020F0502020204030204" pitchFamily="34" charset="0"/>
              <a:cs typeface="Times New Roman" panose="02020603050405020304" pitchFamily="18" charset="0"/>
            </a:rPr>
            <a:t>NTP  Pakistan </a:t>
          </a:r>
          <a:endParaRPr lang="en-US" sz="1200" b="0" kern="1200">
            <a:solidFill>
              <a:sysClr val="windowText" lastClr="000000"/>
            </a:solidFill>
          </a:endParaRPr>
        </a:p>
      </dsp:txBody>
      <dsp:txXfrm>
        <a:off x="3981429" y="2631035"/>
        <a:ext cx="1108732" cy="212466"/>
      </dsp:txXfrm>
    </dsp:sp>
    <dsp:sp modelId="{7C6439A4-ED6F-4B20-9AD5-6E9BA8B68F36}">
      <dsp:nvSpPr>
        <dsp:cNvPr id="0" name=""/>
        <dsp:cNvSpPr/>
      </dsp:nvSpPr>
      <dsp:spPr>
        <a:xfrm>
          <a:off x="3946934" y="3011380"/>
          <a:ext cx="1177722"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Provincial TB Program-Pakistan </a:t>
          </a:r>
        </a:p>
      </dsp:txBody>
      <dsp:txXfrm>
        <a:off x="3946934" y="3011380"/>
        <a:ext cx="1177722" cy="399710"/>
      </dsp:txXfrm>
    </dsp:sp>
    <dsp:sp modelId="{893C01EE-DAFF-4CAF-87CC-6E3513478E74}">
      <dsp:nvSpPr>
        <dsp:cNvPr id="0" name=""/>
        <dsp:cNvSpPr/>
      </dsp:nvSpPr>
      <dsp:spPr>
        <a:xfrm>
          <a:off x="4444234" y="3578969"/>
          <a:ext cx="1233642"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en-US" sz="1200" b="0" kern="1200" dirty="0">
              <a:solidFill>
                <a:sysClr val="windowText" lastClr="000000"/>
              </a:solidFill>
              <a:latin typeface="+mn-lt"/>
              <a:ea typeface="Calibri" panose="020F0502020204030204" pitchFamily="34" charset="0"/>
              <a:cs typeface="Times New Roman" panose="02020603050405020304" pitchFamily="18" charset="0"/>
            </a:rPr>
            <a:t>Field health workers</a:t>
          </a:r>
          <a:endParaRPr lang="en-US" altLang="en-US" sz="1200" b="0" kern="1200" dirty="0">
            <a:solidFill>
              <a:sysClr val="windowText" lastClr="000000"/>
            </a:solidFill>
            <a:latin typeface="+mn-lt"/>
          </a:endParaRPr>
        </a:p>
      </dsp:txBody>
      <dsp:txXfrm>
        <a:off x="4444234" y="3578969"/>
        <a:ext cx="1233642" cy="399710"/>
      </dsp:txXfrm>
    </dsp:sp>
    <dsp:sp modelId="{A1D4E2F7-BA66-4D58-BEC4-B7F6EBBF54F8}">
      <dsp:nvSpPr>
        <dsp:cNvPr id="0" name=""/>
        <dsp:cNvSpPr/>
      </dsp:nvSpPr>
      <dsp:spPr>
        <a:xfrm>
          <a:off x="5103384" y="2063446"/>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UNHCR</a:t>
          </a:r>
        </a:p>
      </dsp:txBody>
      <dsp:txXfrm>
        <a:off x="5103384" y="2063446"/>
        <a:ext cx="799420" cy="399710"/>
      </dsp:txXfrm>
    </dsp:sp>
    <dsp:sp modelId="{D3E2BF5B-1450-4B5F-84B6-658E556B8955}">
      <dsp:nvSpPr>
        <dsp:cNvPr id="0" name=""/>
        <dsp:cNvSpPr/>
      </dsp:nvSpPr>
      <dsp:spPr>
        <a:xfrm>
          <a:off x="5303240" y="2631035"/>
          <a:ext cx="799420" cy="5436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kern="1200" dirty="0">
              <a:solidFill>
                <a:sysClr val="windowText" lastClr="000000"/>
              </a:solidFill>
              <a:ea typeface="Calibri" panose="020F0502020204030204" pitchFamily="34" charset="0"/>
              <a:cs typeface="Times New Roman" panose="02020603050405020304" pitchFamily="18" charset="0"/>
            </a:rPr>
            <a:t>NGOs-Pakistan </a:t>
          </a:r>
          <a:endParaRPr lang="en-US" sz="1200" b="0" kern="1200">
            <a:solidFill>
              <a:sysClr val="windowText" lastClr="000000"/>
            </a:solidFill>
          </a:endParaRPr>
        </a:p>
      </dsp:txBody>
      <dsp:txXfrm>
        <a:off x="5303240" y="2631035"/>
        <a:ext cx="799420" cy="543638"/>
      </dsp:txXfrm>
    </dsp:sp>
    <dsp:sp modelId="{7B81AEDA-0A87-49A9-BB2F-9047CC3F290D}">
      <dsp:nvSpPr>
        <dsp:cNvPr id="0" name=""/>
        <dsp:cNvSpPr/>
      </dsp:nvSpPr>
      <dsp:spPr>
        <a:xfrm>
          <a:off x="2483242" y="1495857"/>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kern="1200" dirty="0">
              <a:solidFill>
                <a:sysClr val="windowText" lastClr="000000"/>
              </a:solidFill>
              <a:effectLst/>
              <a:ea typeface="Calibri" panose="020F0502020204030204" pitchFamily="34" charset="0"/>
              <a:cs typeface="Times New Roman" panose="02020603050405020304" pitchFamily="18" charset="0"/>
            </a:rPr>
            <a:t>WHO EMRO</a:t>
          </a:r>
          <a:endParaRPr lang="en-US" sz="1200" b="0" kern="1200">
            <a:solidFill>
              <a:sysClr val="windowText" lastClr="000000"/>
            </a:solidFill>
          </a:endParaRPr>
        </a:p>
      </dsp:txBody>
      <dsp:txXfrm>
        <a:off x="2483242" y="1495857"/>
        <a:ext cx="799420" cy="399710"/>
      </dsp:txXfrm>
    </dsp:sp>
    <dsp:sp modelId="{78D9B860-2E23-4007-BEF9-E2C82479FF1F}">
      <dsp:nvSpPr>
        <dsp:cNvPr id="0" name=""/>
        <dsp:cNvSpPr/>
      </dsp:nvSpPr>
      <dsp:spPr>
        <a:xfrm>
          <a:off x="3450542" y="1495857"/>
          <a:ext cx="799420" cy="399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dirty="0">
              <a:solidFill>
                <a:sysClr val="windowText" lastClr="000000"/>
              </a:solidFill>
            </a:rPr>
            <a:t>MSASC</a:t>
          </a:r>
          <a:endParaRPr lang="en-US" sz="1100" b="0" kern="1200">
            <a:solidFill>
              <a:sysClr val="windowText" lastClr="000000"/>
            </a:solidFill>
          </a:endParaRPr>
        </a:p>
      </dsp:txBody>
      <dsp:txXfrm>
        <a:off x="3450542" y="1495857"/>
        <a:ext cx="799420" cy="3997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BRC</TermName>
          <TermId xmlns="http://schemas.microsoft.com/office/infopath/2007/PartnerControls">90ee10c7-cffd-476a-b6e8-aff4adbcbc89</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2019-01-01T05:00:00+00:00</Document_x0020_Coverage_x0020_Period_x0020_Start_x0020_Date>
    <UNDPSummary xmlns="f1161f5b-24a3-4c2d-bc81-44cb9325e8ee" xsi:nil="true"/>
    <Outcome1 xmlns="f1161f5b-24a3-4c2d-bc81-44cb9325e8ee">00114415</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ATLASPDC-4-106749</_dlc_DocId>
    <TaxCatchAll xmlns="1ed4137b-41b2-488b-8250-6d369ec27664">
      <Value>763</Value>
      <Value>1250</Value>
      <Value>1</Value>
      <Value>1113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2019-10-21T03:00:00+00:00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00117664</UndpProjectNo>
    <_dlc_DocIdUrl xmlns="f1161f5b-24a3-4c2d-bc81-44cb9325e8ee">
      <Url>https://info.undp.org/docs/pdc/_layouts/DocIdRedir.aspx?ID=ATLASPDC-4-106749</Url>
      <Description>ATLASPDC-4-106749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4BF996-C071-4F2B-B2CA-00F7A42B953D}">
  <ds:schemaRefs>
    <ds:schemaRef ds:uri="http://schemas.openxmlformats.org/officeDocument/2006/bibliography"/>
  </ds:schemaRefs>
</ds:datastoreItem>
</file>

<file path=customXml/itemProps2.xml><?xml version="1.0" encoding="utf-8"?>
<ds:datastoreItem xmlns:ds="http://schemas.openxmlformats.org/officeDocument/2006/customXml" ds:itemID="{D9D52038-636D-4AA2-989A-C10C86E66B0A}"/>
</file>

<file path=customXml/itemProps3.xml><?xml version="1.0" encoding="utf-8"?>
<ds:datastoreItem xmlns:ds="http://schemas.openxmlformats.org/officeDocument/2006/customXml" ds:itemID="{4824E8E1-CDAD-43FF-9CAE-31B3DDFD17E2}"/>
</file>

<file path=customXml/itemProps4.xml><?xml version="1.0" encoding="utf-8"?>
<ds:datastoreItem xmlns:ds="http://schemas.openxmlformats.org/officeDocument/2006/customXml" ds:itemID="{CF4A087A-6C4D-4FD2-ACA8-6590F5677E8E}"/>
</file>

<file path=customXml/itemProps5.xml><?xml version="1.0" encoding="utf-8"?>
<ds:datastoreItem xmlns:ds="http://schemas.openxmlformats.org/officeDocument/2006/customXml" ds:itemID="{5A185831-F88B-4E1D-AFFE-4E83705F30D4}"/>
</file>

<file path=customXml/itemProps6.xml><?xml version="1.0" encoding="utf-8"?>
<ds:datastoreItem xmlns:ds="http://schemas.openxmlformats.org/officeDocument/2006/customXml" ds:itemID="{19317677-DE74-4320-87E2-E66794388DA9}"/>
</file>

<file path=docProps/app.xml><?xml version="1.0" encoding="utf-8"?>
<Properties xmlns="http://schemas.openxmlformats.org/officeDocument/2006/extended-properties" xmlns:vt="http://schemas.openxmlformats.org/officeDocument/2006/docPropsVTypes">
  <Template>Normal</Template>
  <TotalTime>81</TotalTime>
  <Pages>34</Pages>
  <Words>11369</Words>
  <Characters>64804</Characters>
  <Application>Microsoft Office Word</Application>
  <DocSecurity>0</DocSecurity>
  <Lines>540</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Multicountry TB grant specific ME plan March 2019</dc:title>
  <dc:subject/>
  <dc:creator/>
  <cp:keywords/>
  <dc:description/>
  <cp:lastModifiedBy>Temesgen Aynie</cp:lastModifiedBy>
  <cp:revision>33</cp:revision>
  <cp:lastPrinted>2018-11-01T04:58:00Z</cp:lastPrinted>
  <dcterms:created xsi:type="dcterms:W3CDTF">2018-11-01T04:58:00Z</dcterms:created>
  <dcterms:modified xsi:type="dcterms:W3CDTF">2019-01-08T09:44:00Z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1250;#BRC|90ee10c7-cffd-476a-b6e8-aff4adbcbc89</vt:lpwstr>
  </property>
  <property fmtid="{D5CDD505-2E9C-101B-9397-08002B2CF9AE}" pid="8" name="Atlas Document Status">
    <vt:lpwstr>763;#Draft|121d40a5-e62e-4d42-82e4-d6d12003de0a</vt:lpwstr>
  </property>
  <property fmtid="{D5CDD505-2E9C-101B-9397-08002B2CF9AE}" pid="9" name="_dlc_DocIdItemGuid">
    <vt:lpwstr>aaa14851-836d-4ec4-be74-607992a89a75</vt:lpwstr>
  </property>
  <property fmtid="{D5CDD505-2E9C-101B-9397-08002B2CF9AE}" pid="10" name="Atlas Document Type">
    <vt:lpwstr>1113;#Annual/Multi-Year Workplan|32cd623a-3734-435b-a6ba-7b0d4a2fa8e7</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